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8B9" w:rsidRPr="00B26169" w:rsidRDefault="006F62DE" w:rsidP="00FB19F5">
      <w:pPr>
        <w:spacing w:before="0" w:after="0" w:line="276" w:lineRule="auto"/>
        <w:rPr>
          <w:b/>
          <w:sz w:val="32"/>
          <w:szCs w:val="32"/>
        </w:rPr>
      </w:pPr>
      <w:r>
        <w:rPr>
          <w:b/>
          <w:sz w:val="32"/>
          <w:szCs w:val="32"/>
        </w:rPr>
        <w:t xml:space="preserve">An Investigation of Additive Manufacturing Technologies for </w:t>
      </w:r>
      <w:r w:rsidR="00FB19F5">
        <w:rPr>
          <w:b/>
          <w:sz w:val="32"/>
          <w:szCs w:val="32"/>
        </w:rPr>
        <w:t>Development</w:t>
      </w:r>
      <w:r>
        <w:rPr>
          <w:b/>
          <w:sz w:val="32"/>
          <w:szCs w:val="32"/>
        </w:rPr>
        <w:t xml:space="preserve"> of End-Use Components: A Case Study</w:t>
      </w:r>
    </w:p>
    <w:p w:rsidR="00102360" w:rsidRDefault="00102360" w:rsidP="00102360">
      <w:pPr>
        <w:spacing w:line="0" w:lineRule="atLeast"/>
        <w:rPr>
          <w:rFonts w:ascii="Times New Roman" w:eastAsia="Times New Roman" w:hAnsi="Times New Roman"/>
          <w:b/>
        </w:rPr>
      </w:pPr>
    </w:p>
    <w:p w:rsidR="00102360" w:rsidRDefault="00102360" w:rsidP="00102360">
      <w:pPr>
        <w:spacing w:line="0" w:lineRule="atLeast"/>
        <w:rPr>
          <w:rFonts w:ascii="Times New Roman" w:eastAsia="Times New Roman" w:hAnsi="Times New Roman"/>
          <w:b/>
        </w:rPr>
      </w:pPr>
      <w:proofErr w:type="spellStart"/>
      <w:r>
        <w:rPr>
          <w:rFonts w:ascii="Times New Roman" w:eastAsia="Times New Roman" w:hAnsi="Times New Roman"/>
          <w:b/>
        </w:rPr>
        <w:t>Vahid</w:t>
      </w:r>
      <w:proofErr w:type="spellEnd"/>
      <w:r>
        <w:rPr>
          <w:rFonts w:ascii="Times New Roman" w:eastAsia="Times New Roman" w:hAnsi="Times New Roman"/>
          <w:b/>
        </w:rPr>
        <w:t xml:space="preserve"> </w:t>
      </w:r>
      <w:proofErr w:type="spellStart"/>
      <w:r>
        <w:rPr>
          <w:rFonts w:ascii="Times New Roman" w:eastAsia="Times New Roman" w:hAnsi="Times New Roman"/>
          <w:b/>
        </w:rPr>
        <w:t>Hassani</w:t>
      </w:r>
      <w:proofErr w:type="spellEnd"/>
    </w:p>
    <w:p w:rsidR="00102360" w:rsidRDefault="00102360" w:rsidP="00102360">
      <w:pPr>
        <w:spacing w:line="132" w:lineRule="exact"/>
        <w:rPr>
          <w:rFonts w:ascii="Times New Roman" w:eastAsia="Times New Roman" w:hAnsi="Times New Roman"/>
        </w:rPr>
      </w:pPr>
    </w:p>
    <w:p w:rsidR="00102360" w:rsidRDefault="00102360" w:rsidP="00102360">
      <w:pPr>
        <w:spacing w:line="0" w:lineRule="atLeast"/>
        <w:rPr>
          <w:rFonts w:ascii="Times New Roman" w:eastAsia="Times New Roman" w:hAnsi="Times New Roman"/>
        </w:rPr>
      </w:pPr>
      <w:r>
        <w:rPr>
          <w:rFonts w:ascii="Times New Roman" w:eastAsia="Times New Roman" w:hAnsi="Times New Roman"/>
        </w:rPr>
        <w:t xml:space="preserve">                     Sustainable Advanced Manufacturing (SAM), University of Sunderland,</w:t>
      </w:r>
    </w:p>
    <w:p w:rsidR="00102360" w:rsidRDefault="001F6B47" w:rsidP="00102360">
      <w:pPr>
        <w:spacing w:line="0" w:lineRule="atLeast"/>
        <w:ind w:right="-279"/>
        <w:jc w:val="center"/>
        <w:rPr>
          <w:rFonts w:ascii="Times New Roman" w:eastAsia="Times New Roman" w:hAnsi="Times New Roman"/>
          <w:color w:val="0563C1"/>
          <w:u w:val="single"/>
        </w:rPr>
      </w:pPr>
      <w:hyperlink r:id="rId7" w:history="1">
        <w:r w:rsidR="00102360">
          <w:rPr>
            <w:rFonts w:ascii="Times New Roman" w:eastAsia="Times New Roman" w:hAnsi="Times New Roman"/>
            <w:color w:val="0563C1"/>
            <w:u w:val="single"/>
          </w:rPr>
          <w:t>vahid.hassani@sunderland.ac.uk</w:t>
        </w:r>
      </w:hyperlink>
    </w:p>
    <w:p w:rsidR="00102360" w:rsidRDefault="00102360" w:rsidP="00102360">
      <w:pPr>
        <w:spacing w:line="0" w:lineRule="atLeast"/>
        <w:ind w:right="-279"/>
        <w:jc w:val="center"/>
        <w:rPr>
          <w:rFonts w:ascii="Times New Roman" w:eastAsia="Times New Roman" w:hAnsi="Times New Roman"/>
          <w:color w:val="0563C1"/>
          <w:u w:val="single"/>
        </w:rPr>
      </w:pPr>
      <w:proofErr w:type="spellStart"/>
      <w:r>
        <w:rPr>
          <w:rFonts w:ascii="Times New Roman" w:eastAsia="Times New Roman" w:hAnsi="Times New Roman"/>
        </w:rPr>
        <w:t>Vahid</w:t>
      </w:r>
      <w:proofErr w:type="spellEnd"/>
      <w:r>
        <w:rPr>
          <w:rFonts w:ascii="Times New Roman" w:eastAsia="Times New Roman" w:hAnsi="Times New Roman"/>
        </w:rPr>
        <w:t xml:space="preserve"> </w:t>
      </w:r>
      <w:proofErr w:type="spellStart"/>
      <w:r>
        <w:rPr>
          <w:rFonts w:ascii="Times New Roman" w:eastAsia="Times New Roman" w:hAnsi="Times New Roman"/>
        </w:rPr>
        <w:t>Hassani</w:t>
      </w:r>
      <w:proofErr w:type="spellEnd"/>
      <w:r>
        <w:rPr>
          <w:rFonts w:ascii="Times New Roman" w:eastAsia="Times New Roman" w:hAnsi="Times New Roman"/>
        </w:rPr>
        <w:t xml:space="preserve">, </w:t>
      </w:r>
      <w:hyperlink r:id="rId8" w:history="1">
        <w:r>
          <w:rPr>
            <w:rFonts w:ascii="Times New Roman" w:eastAsia="Times New Roman" w:hAnsi="Times New Roman"/>
            <w:color w:val="0563C1"/>
            <w:u w:val="single"/>
          </w:rPr>
          <w:t>https://orcid.org/0000-0001-6724-2520</w:t>
        </w:r>
      </w:hyperlink>
    </w:p>
    <w:p w:rsidR="000738B9" w:rsidRDefault="000738B9" w:rsidP="000738B9">
      <w:pPr>
        <w:tabs>
          <w:tab w:val="center" w:pos="4513"/>
        </w:tabs>
        <w:spacing w:before="0" w:after="0" w:line="360" w:lineRule="auto"/>
        <w:jc w:val="center"/>
        <w:rPr>
          <w:sz w:val="32"/>
          <w:szCs w:val="32"/>
        </w:rPr>
      </w:pPr>
    </w:p>
    <w:p w:rsidR="000738B9" w:rsidRDefault="000738B9" w:rsidP="000738B9">
      <w:pPr>
        <w:tabs>
          <w:tab w:val="center" w:pos="4513"/>
        </w:tabs>
        <w:spacing w:before="0" w:after="0" w:line="360" w:lineRule="auto"/>
        <w:jc w:val="left"/>
        <w:rPr>
          <w:sz w:val="32"/>
          <w:szCs w:val="32"/>
        </w:rPr>
        <w:sectPr w:rsidR="000738B9" w:rsidSect="00EA031A">
          <w:footerReference w:type="default" r:id="rId9"/>
          <w:pgSz w:w="11907" w:h="16839"/>
          <w:pgMar w:top="1440" w:right="1440" w:bottom="1440" w:left="1440" w:header="0" w:footer="720" w:gutter="0"/>
          <w:pgNumType w:fmt="upperRoman" w:start="1"/>
          <w:cols w:space="720"/>
          <w:docGrid w:linePitch="326"/>
        </w:sectPr>
      </w:pPr>
      <w:r w:rsidRPr="001D617C">
        <w:rPr>
          <w:sz w:val="32"/>
          <w:szCs w:val="32"/>
        </w:rPr>
        <w:br w:type="page"/>
      </w:r>
    </w:p>
    <w:p w:rsidR="000738B9" w:rsidRDefault="000738B9" w:rsidP="000738B9">
      <w:r>
        <w:rPr>
          <w:rFonts w:eastAsia="Times New Roman"/>
          <w:b/>
        </w:rPr>
        <w:lastRenderedPageBreak/>
        <w:t>ABSTRACT</w:t>
      </w:r>
    </w:p>
    <w:p w:rsidR="000738B9" w:rsidRDefault="00BB7C3E" w:rsidP="0000434C">
      <w:pPr>
        <w:spacing w:line="240" w:lineRule="auto"/>
      </w:pPr>
      <w:r>
        <w:t xml:space="preserve">Prior research has shown that additive manufacturing (AM) can be used to make </w:t>
      </w:r>
      <w:r w:rsidR="00B711C1">
        <w:t xml:space="preserve">functional and </w:t>
      </w:r>
      <w:r w:rsidR="00A80238">
        <w:t xml:space="preserve">end-use components, however the absence of design guide has led to </w:t>
      </w:r>
      <w:r w:rsidR="00591737">
        <w:t>restricted</w:t>
      </w:r>
      <w:r w:rsidR="00A80238">
        <w:t xml:space="preserve"> use of AM in industry.</w:t>
      </w:r>
      <w:r w:rsidR="000738B9">
        <w:t xml:space="preserve"> </w:t>
      </w:r>
      <w:r w:rsidR="00B711C1">
        <w:t>This research aims to redesign</w:t>
      </w:r>
      <w:r>
        <w:t xml:space="preserve"> a pressure reducer valve </w:t>
      </w:r>
      <w:r w:rsidR="0000434C">
        <w:t xml:space="preserve">integrated into an end-cap </w:t>
      </w:r>
      <w:r>
        <w:t xml:space="preserve">as </w:t>
      </w:r>
      <w:r w:rsidR="0000434C">
        <w:t>a</w:t>
      </w:r>
      <w:r>
        <w:t xml:space="preserve"> </w:t>
      </w:r>
      <w:r w:rsidR="0000434C">
        <w:t>sub</w:t>
      </w:r>
      <w:r>
        <w:t>component</w:t>
      </w:r>
      <w:r w:rsidR="0000434C">
        <w:t xml:space="preserve"> of composite pressure vessel (CPV)</w:t>
      </w:r>
      <w:r w:rsidR="000738B9">
        <w:t xml:space="preserve">, which is manufactured by AM. </w:t>
      </w:r>
      <w:r w:rsidR="00B711C1">
        <w:t>First</w:t>
      </w:r>
      <w:r w:rsidR="000738B9">
        <w:t xml:space="preserve">, a number of design criteria are defined based on the </w:t>
      </w:r>
      <w:r w:rsidR="0000434C">
        <w:t xml:space="preserve">shortcomings of the current </w:t>
      </w:r>
      <w:r w:rsidR="000738B9">
        <w:t xml:space="preserve">pressure </w:t>
      </w:r>
      <w:r w:rsidR="00876558">
        <w:t>reducers</w:t>
      </w:r>
      <w:r w:rsidR="000738B9">
        <w:t xml:space="preserve"> manufactured by conventional </w:t>
      </w:r>
      <w:r w:rsidR="00B711C1">
        <w:t>methods</w:t>
      </w:r>
      <w:r w:rsidR="00E947A9">
        <w:t>. T</w:t>
      </w:r>
      <w:r w:rsidR="000738B9">
        <w:t xml:space="preserve">hen the design procedure is pursued by </w:t>
      </w:r>
      <w:r w:rsidR="00E947A9">
        <w:t xml:space="preserve">several iterations </w:t>
      </w:r>
      <w:r w:rsidR="00E947A9" w:rsidRPr="00E947A9">
        <w:rPr>
          <w:color w:val="000000"/>
          <w:szCs w:val="24"/>
          <w:u w:color="000000"/>
        </w:rPr>
        <w:t>using material jetting, material extrusion, and powder bed fusion</w:t>
      </w:r>
      <w:r w:rsidR="000738B9">
        <w:t xml:space="preserve"> which </w:t>
      </w:r>
      <w:r w:rsidR="00E947A9">
        <w:t>are known as commonly used methods of AM</w:t>
      </w:r>
      <w:r w:rsidR="000738B9">
        <w:t xml:space="preserve">. </w:t>
      </w:r>
      <w:r w:rsidR="00B373F2">
        <w:rPr>
          <w:color w:val="000000"/>
          <w:szCs w:val="24"/>
          <w:u w:color="000000"/>
        </w:rPr>
        <w:t>Through</w:t>
      </w:r>
      <w:r w:rsidR="00F016A3">
        <w:rPr>
          <w:color w:val="000000"/>
          <w:szCs w:val="24"/>
          <w:u w:color="000000"/>
        </w:rPr>
        <w:t xml:space="preserve"> this research</w:t>
      </w:r>
      <w:r w:rsidR="00C144C1">
        <w:rPr>
          <w:color w:val="000000"/>
          <w:szCs w:val="24"/>
          <w:u w:color="000000"/>
        </w:rPr>
        <w:t xml:space="preserve">, </w:t>
      </w:r>
      <w:r w:rsidR="00C144C1">
        <w:t>the design imperfections and experiences are identified in terms of lessons learned, design rules and an overall design procedure is established.</w:t>
      </w: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rPr>
          <w:rFonts w:eastAsia="Times New Roman"/>
          <w:sz w:val="22"/>
        </w:rPr>
      </w:pPr>
    </w:p>
    <w:p w:rsidR="000738B9" w:rsidRDefault="000738B9" w:rsidP="000738B9">
      <w:pPr>
        <w:pStyle w:val="Heading1"/>
        <w:numPr>
          <w:ilvl w:val="0"/>
          <w:numId w:val="2"/>
        </w:numPr>
        <w:spacing w:after="240" w:line="360" w:lineRule="auto"/>
        <w:ind w:left="0" w:firstLine="0"/>
        <w:rPr>
          <w:rFonts w:ascii="Times New Roman" w:hAnsi="Times New Roman" w:cs="Times New Roman"/>
          <w:color w:val="auto"/>
          <w:sz w:val="28"/>
        </w:rPr>
      </w:pPr>
      <w:bookmarkStart w:id="0" w:name="_Toc213394114"/>
      <w:bookmarkStart w:id="1" w:name="_Toc215737742"/>
      <w:bookmarkStart w:id="2" w:name="_Toc245134338"/>
      <w:bookmarkStart w:id="3" w:name="_Toc246164721"/>
      <w:bookmarkStart w:id="4" w:name="_Toc246306377"/>
      <w:bookmarkStart w:id="5" w:name="_Toc246320329"/>
      <w:bookmarkStart w:id="6" w:name="_Toc265035091"/>
      <w:bookmarkStart w:id="7" w:name="_Toc215939762"/>
      <w:bookmarkStart w:id="8" w:name="_Toc233714435"/>
      <w:bookmarkStart w:id="9" w:name="_Toc239959345"/>
      <w:bookmarkStart w:id="10" w:name="_Toc245054187"/>
      <w:bookmarkStart w:id="11" w:name="_Toc245134350"/>
      <w:bookmarkStart w:id="12" w:name="_Toc215058924"/>
      <w:bookmarkStart w:id="13" w:name="_Toc213394123"/>
      <w:bookmarkStart w:id="14" w:name="_Toc213394122"/>
      <w:bookmarkStart w:id="15" w:name="_Toc215058923"/>
      <w:r>
        <w:rPr>
          <w:rFonts w:ascii="Times New Roman" w:hAnsi="Times New Roman" w:cs="Times New Roman"/>
          <w:color w:val="auto"/>
          <w:sz w:val="28"/>
        </w:rPr>
        <w:lastRenderedPageBreak/>
        <w:t>Introduction</w:t>
      </w:r>
      <w:bookmarkEnd w:id="0"/>
      <w:bookmarkEnd w:id="1"/>
      <w:bookmarkEnd w:id="2"/>
      <w:bookmarkEnd w:id="3"/>
      <w:bookmarkEnd w:id="4"/>
      <w:bookmarkEnd w:id="5"/>
      <w:bookmarkEnd w:id="6"/>
    </w:p>
    <w:p w:rsidR="007672C3" w:rsidRDefault="000738B9" w:rsidP="00A514F6">
      <w:pPr>
        <w:pStyle w:val="ListParagraph"/>
        <w:spacing w:before="0" w:after="0" w:line="240" w:lineRule="auto"/>
        <w:ind w:left="0"/>
        <w:rPr>
          <w:lang w:eastAsia="zh-CN"/>
        </w:rPr>
      </w:pPr>
      <w:r>
        <w:rPr>
          <w:lang w:eastAsia="zh-CN"/>
        </w:rPr>
        <w:t xml:space="preserve">In recent years, AM has attracted much </w:t>
      </w:r>
      <w:r w:rsidR="0008071B">
        <w:rPr>
          <w:lang w:eastAsia="zh-CN"/>
        </w:rPr>
        <w:t>attentions from</w:t>
      </w:r>
      <w:r>
        <w:rPr>
          <w:lang w:eastAsia="zh-CN"/>
        </w:rPr>
        <w:t xml:space="preserve"> researchers and manufacturers to redesign and modify the current industrial products </w:t>
      </w:r>
      <w:r w:rsidR="00E47374">
        <w:rPr>
          <w:lang w:eastAsia="zh-CN"/>
        </w:rPr>
        <w:t>concerning</w:t>
      </w:r>
      <w:r>
        <w:rPr>
          <w:lang w:eastAsia="zh-CN"/>
        </w:rPr>
        <w:t xml:space="preserve"> </w:t>
      </w:r>
      <w:r w:rsidR="00DF5CAF">
        <w:rPr>
          <w:lang w:eastAsia="zh-CN"/>
        </w:rPr>
        <w:t>the unique design freedom</w:t>
      </w:r>
      <w:r w:rsidR="008E40FD">
        <w:rPr>
          <w:lang w:eastAsia="zh-CN"/>
        </w:rPr>
        <w:t>s</w:t>
      </w:r>
      <w:r w:rsidR="00DF5CAF">
        <w:rPr>
          <w:lang w:eastAsia="zh-CN"/>
        </w:rPr>
        <w:t xml:space="preserve"> which </w:t>
      </w:r>
      <w:r w:rsidR="008E40FD">
        <w:rPr>
          <w:lang w:eastAsia="zh-CN"/>
        </w:rPr>
        <w:t>are</w:t>
      </w:r>
      <w:r w:rsidR="00DF5CAF">
        <w:rPr>
          <w:lang w:eastAsia="zh-CN"/>
        </w:rPr>
        <w:t xml:space="preserve"> offered by </w:t>
      </w:r>
      <w:r w:rsidR="008E40FD">
        <w:rPr>
          <w:lang w:eastAsia="zh-CN"/>
        </w:rPr>
        <w:t>it</w:t>
      </w:r>
      <w:r w:rsidR="0008071B">
        <w:rPr>
          <w:lang w:eastAsia="zh-CN"/>
        </w:rPr>
        <w:t>.</w:t>
      </w:r>
      <w:r>
        <w:rPr>
          <w:lang w:eastAsia="zh-CN"/>
        </w:rPr>
        <w:t xml:space="preserve"> </w:t>
      </w:r>
      <w:r w:rsidR="0008071B">
        <w:rPr>
          <w:lang w:eastAsia="zh-CN"/>
        </w:rPr>
        <w:t xml:space="preserve">The unique capabilities </w:t>
      </w:r>
      <w:r w:rsidR="00484377">
        <w:rPr>
          <w:lang w:eastAsia="zh-CN"/>
        </w:rPr>
        <w:t xml:space="preserve">of AM </w:t>
      </w:r>
      <w:r w:rsidR="00AA35AB">
        <w:rPr>
          <w:lang w:eastAsia="zh-CN"/>
        </w:rPr>
        <w:t>enable</w:t>
      </w:r>
      <w:r w:rsidR="00484377">
        <w:rPr>
          <w:lang w:eastAsia="zh-CN"/>
        </w:rPr>
        <w:t xml:space="preserve"> for</w:t>
      </w:r>
      <w:r w:rsidR="0008071B">
        <w:rPr>
          <w:lang w:eastAsia="zh-CN"/>
        </w:rPr>
        <w:t xml:space="preserve"> more customized products</w:t>
      </w:r>
      <w:r w:rsidR="00484377">
        <w:rPr>
          <w:lang w:eastAsia="zh-CN"/>
        </w:rPr>
        <w:t xml:space="preserve"> </w:t>
      </w:r>
      <w:r w:rsidR="00AA35AB">
        <w:rPr>
          <w:lang w:eastAsia="zh-CN"/>
        </w:rPr>
        <w:t xml:space="preserve">in terms of development of parts with higher complexity in </w:t>
      </w:r>
      <w:r w:rsidR="000D5531">
        <w:rPr>
          <w:lang w:eastAsia="zh-CN"/>
        </w:rPr>
        <w:t>shape, material and functionality</w:t>
      </w:r>
      <w:r w:rsidR="00042AFF">
        <w:rPr>
          <w:lang w:eastAsia="zh-CN"/>
        </w:rPr>
        <w:t xml:space="preserve"> [1</w:t>
      </w:r>
      <w:r w:rsidR="00D84AEA">
        <w:rPr>
          <w:lang w:eastAsia="zh-CN"/>
        </w:rPr>
        <w:t>, 2</w:t>
      </w:r>
      <w:r w:rsidR="00042AFF">
        <w:rPr>
          <w:lang w:eastAsia="zh-CN"/>
        </w:rPr>
        <w:t>]</w:t>
      </w:r>
      <w:r w:rsidR="00484377">
        <w:rPr>
          <w:lang w:eastAsia="zh-CN"/>
        </w:rPr>
        <w:t xml:space="preserve">. </w:t>
      </w:r>
      <w:r>
        <w:rPr>
          <w:lang w:eastAsia="zh-CN"/>
        </w:rPr>
        <w:t>In the past decade, AM was mostly used as a building platform for prototyping</w:t>
      </w:r>
      <w:r w:rsidR="0008071B">
        <w:rPr>
          <w:lang w:eastAsia="zh-CN"/>
        </w:rPr>
        <w:t xml:space="preserve"> [</w:t>
      </w:r>
      <w:r w:rsidR="00D84AEA">
        <w:rPr>
          <w:lang w:eastAsia="zh-CN"/>
        </w:rPr>
        <w:t>3,4</w:t>
      </w:r>
      <w:r w:rsidR="0008071B">
        <w:rPr>
          <w:lang w:eastAsia="zh-CN"/>
        </w:rPr>
        <w:t>]</w:t>
      </w:r>
      <w:r>
        <w:rPr>
          <w:lang w:eastAsia="zh-CN"/>
        </w:rPr>
        <w:t>, whereas its usage has been recently extended to industrial applications</w:t>
      </w:r>
      <w:r w:rsidR="00957CAC">
        <w:rPr>
          <w:lang w:eastAsia="zh-CN"/>
        </w:rPr>
        <w:t xml:space="preserve"> such as medical industries [</w:t>
      </w:r>
      <w:r w:rsidR="00D84AEA">
        <w:rPr>
          <w:lang w:eastAsia="zh-CN"/>
        </w:rPr>
        <w:t>5</w:t>
      </w:r>
      <w:r w:rsidR="000D5531">
        <w:rPr>
          <w:lang w:eastAsia="zh-CN"/>
        </w:rPr>
        <w:t>-</w:t>
      </w:r>
      <w:r w:rsidR="00D84AEA">
        <w:rPr>
          <w:lang w:eastAsia="zh-CN"/>
        </w:rPr>
        <w:t>10</w:t>
      </w:r>
      <w:r w:rsidR="00957CAC">
        <w:rPr>
          <w:lang w:eastAsia="zh-CN"/>
        </w:rPr>
        <w:t>], aerospace industries [</w:t>
      </w:r>
      <w:r w:rsidR="00D84AEA">
        <w:rPr>
          <w:lang w:eastAsia="zh-CN"/>
        </w:rPr>
        <w:t>11</w:t>
      </w:r>
      <w:r w:rsidR="000D5531">
        <w:rPr>
          <w:lang w:eastAsia="zh-CN"/>
        </w:rPr>
        <w:t>-</w:t>
      </w:r>
      <w:r w:rsidR="00D84AEA">
        <w:rPr>
          <w:lang w:eastAsia="zh-CN"/>
        </w:rPr>
        <w:t>16</w:t>
      </w:r>
      <w:r w:rsidR="00957CAC">
        <w:rPr>
          <w:lang w:eastAsia="zh-CN"/>
        </w:rPr>
        <w:t>] and etc.</w:t>
      </w:r>
      <w:r>
        <w:rPr>
          <w:lang w:eastAsia="zh-CN"/>
        </w:rPr>
        <w:t xml:space="preserve"> This occurs not only because of the technology</w:t>
      </w:r>
      <w:r w:rsidR="00651110">
        <w:rPr>
          <w:lang w:eastAsia="zh-CN"/>
        </w:rPr>
        <w:t xml:space="preserve"> and market</w:t>
      </w:r>
      <w:r>
        <w:rPr>
          <w:lang w:eastAsia="zh-CN"/>
        </w:rPr>
        <w:t xml:space="preserve"> growth</w:t>
      </w:r>
      <w:r w:rsidR="001D59BE">
        <w:rPr>
          <w:lang w:eastAsia="zh-CN"/>
        </w:rPr>
        <w:t xml:space="preserve"> [</w:t>
      </w:r>
      <w:r w:rsidR="00D84AEA">
        <w:rPr>
          <w:lang w:eastAsia="zh-CN"/>
        </w:rPr>
        <w:t>17</w:t>
      </w:r>
      <w:r w:rsidR="001D59BE">
        <w:rPr>
          <w:lang w:eastAsia="zh-CN"/>
        </w:rPr>
        <w:t>]</w:t>
      </w:r>
      <w:r>
        <w:rPr>
          <w:lang w:eastAsia="zh-CN"/>
        </w:rPr>
        <w:t xml:space="preserve"> in this field, but also because of several advantages offered by this method in comparison with the conventional manufacturing. Amid the highlighted advantages, increasing the production volume, decreasing the costs and weights of the products can be enumerated. However, due to the absence of sufficient standards and guidelines in different methods of AM, researchers and industrial partners have only limited application of this method as an efficient manufacturing platform. In order to respond to the need</w:t>
      </w:r>
      <w:r w:rsidR="0027451A">
        <w:rPr>
          <w:lang w:eastAsia="zh-CN"/>
        </w:rPr>
        <w:t>s</w:t>
      </w:r>
      <w:r>
        <w:rPr>
          <w:lang w:eastAsia="zh-CN"/>
        </w:rPr>
        <w:t xml:space="preserve">, </w:t>
      </w:r>
      <w:r w:rsidR="007672C3">
        <w:rPr>
          <w:lang w:eastAsia="zh-CN"/>
        </w:rPr>
        <w:t>some design rules have been developed and published for some</w:t>
      </w:r>
      <w:r w:rsidR="001D59BE">
        <w:rPr>
          <w:lang w:eastAsia="zh-CN"/>
        </w:rPr>
        <w:t xml:space="preserve"> particular</w:t>
      </w:r>
      <w:r w:rsidR="007672C3">
        <w:rPr>
          <w:lang w:eastAsia="zh-CN"/>
        </w:rPr>
        <w:t xml:space="preserve"> methods of AM such as laser sintering (LS) [</w:t>
      </w:r>
      <w:r w:rsidR="00D84AEA">
        <w:rPr>
          <w:lang w:eastAsia="zh-CN"/>
        </w:rPr>
        <w:t>18,19</w:t>
      </w:r>
      <w:r w:rsidR="007672C3">
        <w:rPr>
          <w:lang w:eastAsia="zh-CN"/>
        </w:rPr>
        <w:t>], laser melting (LM) [</w:t>
      </w:r>
      <w:r w:rsidR="00D84AEA">
        <w:rPr>
          <w:lang w:eastAsia="zh-CN"/>
        </w:rPr>
        <w:t>20,21</w:t>
      </w:r>
      <w:r w:rsidR="007672C3">
        <w:rPr>
          <w:lang w:eastAsia="zh-CN"/>
        </w:rPr>
        <w:t>] and also material jetting [</w:t>
      </w:r>
      <w:r w:rsidR="00D84AEA">
        <w:rPr>
          <w:lang w:eastAsia="zh-CN"/>
        </w:rPr>
        <w:t>22</w:t>
      </w:r>
      <w:r w:rsidR="007672C3">
        <w:rPr>
          <w:lang w:eastAsia="zh-CN"/>
        </w:rPr>
        <w:t xml:space="preserve">]. </w:t>
      </w:r>
      <w:r w:rsidR="009B7249">
        <w:rPr>
          <w:lang w:eastAsia="zh-CN"/>
        </w:rPr>
        <w:t xml:space="preserve">In this </w:t>
      </w:r>
      <w:r w:rsidR="00623511">
        <w:rPr>
          <w:lang w:eastAsia="zh-CN"/>
        </w:rPr>
        <w:t>line of research</w:t>
      </w:r>
      <w:r w:rsidR="009B7249">
        <w:rPr>
          <w:lang w:eastAsia="zh-CN"/>
        </w:rPr>
        <w:t>, a worksheet was designed by Booth et al. [</w:t>
      </w:r>
      <w:r w:rsidR="00D84AEA">
        <w:rPr>
          <w:lang w:eastAsia="zh-CN"/>
        </w:rPr>
        <w:t>23</w:t>
      </w:r>
      <w:r w:rsidR="009B7249">
        <w:rPr>
          <w:lang w:eastAsia="zh-CN"/>
        </w:rPr>
        <w:t xml:space="preserve">] to address the common mistakes made by the designers to redesign the components and parts by AM. </w:t>
      </w:r>
      <w:r w:rsidR="00A514F6">
        <w:rPr>
          <w:lang w:eastAsia="zh-CN"/>
        </w:rPr>
        <w:t>More broadly, d</w:t>
      </w:r>
      <w:r w:rsidR="00856533">
        <w:rPr>
          <w:lang w:eastAsia="zh-CN"/>
        </w:rPr>
        <w:t>esign for AM (</w:t>
      </w:r>
      <w:proofErr w:type="spellStart"/>
      <w:r w:rsidR="00856533">
        <w:rPr>
          <w:lang w:eastAsia="zh-CN"/>
        </w:rPr>
        <w:t>DfAM</w:t>
      </w:r>
      <w:proofErr w:type="spellEnd"/>
      <w:r w:rsidR="00856533">
        <w:rPr>
          <w:lang w:eastAsia="zh-CN"/>
        </w:rPr>
        <w:t xml:space="preserve">) methods have been developed </w:t>
      </w:r>
      <w:r w:rsidR="00A514F6">
        <w:rPr>
          <w:lang w:eastAsia="zh-CN"/>
        </w:rPr>
        <w:t>considering the</w:t>
      </w:r>
      <w:r w:rsidR="00856533">
        <w:rPr>
          <w:lang w:eastAsia="zh-CN"/>
        </w:rPr>
        <w:t xml:space="preserve"> AM ca</w:t>
      </w:r>
      <w:r w:rsidR="00D84AEA">
        <w:rPr>
          <w:lang w:eastAsia="zh-CN"/>
        </w:rPr>
        <w:t>pabilities [24</w:t>
      </w:r>
      <w:r w:rsidR="00856533">
        <w:rPr>
          <w:lang w:eastAsia="zh-CN"/>
        </w:rPr>
        <w:t>]</w:t>
      </w:r>
      <w:r w:rsidR="00A514F6">
        <w:rPr>
          <w:lang w:eastAsia="zh-CN"/>
        </w:rPr>
        <w:t xml:space="preserve"> to establish</w:t>
      </w:r>
      <w:r w:rsidR="00856533">
        <w:rPr>
          <w:lang w:eastAsia="zh-CN"/>
        </w:rPr>
        <w:t xml:space="preserve"> design rules with regards to manuf</w:t>
      </w:r>
      <w:r w:rsidR="00D84AEA">
        <w:rPr>
          <w:lang w:eastAsia="zh-CN"/>
        </w:rPr>
        <w:t>acturing process constraints [25</w:t>
      </w:r>
      <w:r w:rsidR="00856533">
        <w:rPr>
          <w:lang w:eastAsia="zh-CN"/>
        </w:rPr>
        <w:t xml:space="preserve">].  </w:t>
      </w:r>
      <w:r w:rsidR="001D59BE">
        <w:rPr>
          <w:lang w:eastAsia="zh-CN"/>
        </w:rPr>
        <w:t>Furthermore</w:t>
      </w:r>
      <w:r w:rsidR="009B7249">
        <w:rPr>
          <w:lang w:eastAsia="zh-CN"/>
        </w:rPr>
        <w:t>, some jobs were investigated in terms of design process, conceptual design, embodiment design, detail design and process selection to create a framework of mapping design for AM [</w:t>
      </w:r>
      <w:r w:rsidR="00D84AEA">
        <w:rPr>
          <w:lang w:eastAsia="zh-CN"/>
        </w:rPr>
        <w:t>26</w:t>
      </w:r>
      <w:r w:rsidR="009B7249">
        <w:rPr>
          <w:lang w:eastAsia="zh-CN"/>
        </w:rPr>
        <w:t xml:space="preserve">]. </w:t>
      </w:r>
    </w:p>
    <w:p w:rsidR="007672C3" w:rsidRDefault="007672C3" w:rsidP="00957CAC">
      <w:pPr>
        <w:pStyle w:val="ListParagraph"/>
        <w:spacing w:before="0" w:after="0" w:line="240" w:lineRule="auto"/>
        <w:ind w:left="0"/>
        <w:rPr>
          <w:lang w:eastAsia="zh-CN"/>
        </w:rPr>
      </w:pPr>
    </w:p>
    <w:p w:rsidR="000738B9" w:rsidRPr="0064084B" w:rsidRDefault="004F777D" w:rsidP="0079136D">
      <w:pPr>
        <w:pStyle w:val="ListParagraph"/>
        <w:spacing w:before="0" w:after="0" w:line="240" w:lineRule="auto"/>
        <w:ind w:left="0"/>
        <w:rPr>
          <w:szCs w:val="24"/>
          <w:lang w:eastAsia="zh-CN"/>
        </w:rPr>
      </w:pPr>
      <w:r>
        <w:rPr>
          <w:lang w:eastAsia="zh-CN"/>
        </w:rPr>
        <w:t xml:space="preserve">Currently, CPV designs have shortcomings resulting from the lack of integration of the pressure vessel structure and the pressure regulators. Both are typically made by different manufacturers with different design and manufacturing principles. This leads to disadvantages, such as non-optimized structures and protruding regulator assemblies, resulting in additional weight, packaging issues and safety concerns. Those design have been around for many years, since improvement is difficult when keeping conventional manufacturing methods. </w:t>
      </w:r>
      <w:r w:rsidR="00DC58E0">
        <w:rPr>
          <w:lang w:eastAsia="zh-CN"/>
        </w:rPr>
        <w:t xml:space="preserve">Despite the </w:t>
      </w:r>
      <w:r w:rsidR="00623511">
        <w:t>Composite stru</w:t>
      </w:r>
      <w:r w:rsidR="00FF1FF9">
        <w:t xml:space="preserve">ctures are superior for </w:t>
      </w:r>
      <w:r w:rsidR="00623511">
        <w:t>extended structures and simple load case scenarios</w:t>
      </w:r>
      <w:r w:rsidR="001D59BE">
        <w:t xml:space="preserve"> [</w:t>
      </w:r>
      <w:r w:rsidR="00EE0739">
        <w:t>2</w:t>
      </w:r>
      <w:r w:rsidR="00D84AEA">
        <w:t>7</w:t>
      </w:r>
      <w:r w:rsidR="001D59BE">
        <w:t>]</w:t>
      </w:r>
      <w:r w:rsidR="00623511">
        <w:t xml:space="preserve">, where directed fiber optimizations can be </w:t>
      </w:r>
      <w:r w:rsidR="00EE0739">
        <w:t>thoroughly explored</w:t>
      </w:r>
      <w:r w:rsidR="00FF1FF9">
        <w:t xml:space="preserve">, </w:t>
      </w:r>
      <w:r w:rsidR="00DC58E0">
        <w:t>they</w:t>
      </w:r>
      <w:r w:rsidR="00FF1FF9">
        <w:t xml:space="preserve"> are difficult to </w:t>
      </w:r>
      <w:r w:rsidR="00EE0739">
        <w:t>be used for building</w:t>
      </w:r>
      <w:r w:rsidR="00FF1FF9">
        <w:t xml:space="preserve"> complex components, because of the inherent design </w:t>
      </w:r>
      <w:r w:rsidR="00474333">
        <w:t>and</w:t>
      </w:r>
      <w:r w:rsidR="00FF1FF9">
        <w:t xml:space="preserve"> manufacturing </w:t>
      </w:r>
      <w:r w:rsidR="00066B3E">
        <w:t>restrictions</w:t>
      </w:r>
      <w:r w:rsidR="00FF1FF9">
        <w:t xml:space="preserve">. </w:t>
      </w:r>
      <w:r w:rsidR="00EE0739">
        <w:t xml:space="preserve">On the flip side, </w:t>
      </w:r>
      <w:r w:rsidR="00FF1FF9">
        <w:t xml:space="preserve">AM </w:t>
      </w:r>
      <w:r w:rsidR="00EE0739">
        <w:t>enables for development of</w:t>
      </w:r>
      <w:r w:rsidR="00FF1FF9">
        <w:t xml:space="preserve"> complex components</w:t>
      </w:r>
      <w:r w:rsidR="00066B3E">
        <w:t>, manufacture of inner structures, design integration</w:t>
      </w:r>
      <w:r w:rsidR="00FF1FF9">
        <w:t xml:space="preserve"> and customization, but usually there are spatial </w:t>
      </w:r>
      <w:r w:rsidR="00234536">
        <w:t>constraints</w:t>
      </w:r>
      <w:r w:rsidR="00B84257">
        <w:t xml:space="preserve"> which are </w:t>
      </w:r>
      <w:r w:rsidR="00EE0739">
        <w:t>comprehensively</w:t>
      </w:r>
      <w:r w:rsidR="00B84257">
        <w:t xml:space="preserve"> investigated in [</w:t>
      </w:r>
      <w:r w:rsidR="00EE0739">
        <w:t>2</w:t>
      </w:r>
      <w:r w:rsidR="00D84AEA">
        <w:t>8</w:t>
      </w:r>
      <w:r w:rsidR="00B84257">
        <w:t>]</w:t>
      </w:r>
      <w:r w:rsidR="00234536">
        <w:t xml:space="preserve">. </w:t>
      </w:r>
      <w:r w:rsidR="0079136D">
        <w:t>Regarding the manufacturing process, composite manufacturing is becoming more automated, whi</w:t>
      </w:r>
      <w:r w:rsidR="00D84AEA">
        <w:t>ch is somewhat similar to AM [29, 30</w:t>
      </w:r>
      <w:r w:rsidR="0079136D">
        <w:t xml:space="preserve">]. </w:t>
      </w:r>
      <w:r w:rsidR="00474333">
        <w:t>Therefore, the combination of both technologies</w:t>
      </w:r>
      <w:r w:rsidR="00066B3E">
        <w:t xml:space="preserve"> i.e., composites and AM,</w:t>
      </w:r>
      <w:r w:rsidR="00474333">
        <w:t xml:space="preserve"> promises enormous potential, if experience in the integrated design is developed and design guidelines are established</w:t>
      </w:r>
      <w:r w:rsidR="000B3B17">
        <w:t xml:space="preserve">. </w:t>
      </w:r>
      <w:r>
        <w:rPr>
          <w:lang w:eastAsia="zh-CN"/>
        </w:rPr>
        <w:t>This research will present a redesigning process in terms of an industrial example in order to explore and evaluate the unique capabilities of polymer-based AM processes in redesigning the end-use parts which are compatible with CPV</w:t>
      </w:r>
      <w:r w:rsidR="002D4B49">
        <w:rPr>
          <w:lang w:eastAsia="zh-CN"/>
        </w:rPr>
        <w:t>s</w:t>
      </w:r>
      <w:r>
        <w:rPr>
          <w:lang w:eastAsia="zh-CN"/>
        </w:rPr>
        <w:t xml:space="preserve">. </w:t>
      </w:r>
      <w:r w:rsidR="000B3B17">
        <w:t>In result,</w:t>
      </w:r>
      <w:r w:rsidR="00474333">
        <w:t xml:space="preserve"> </w:t>
      </w:r>
      <w:r w:rsidR="0064084B" w:rsidRPr="0064084B">
        <w:rPr>
          <w:color w:val="000000"/>
          <w:szCs w:val="24"/>
          <w:u w:color="000000"/>
        </w:rPr>
        <w:t>Lessons learned, design guideli</w:t>
      </w:r>
      <w:r w:rsidR="0064084B">
        <w:rPr>
          <w:color w:val="000000"/>
          <w:szCs w:val="24"/>
          <w:u w:color="000000"/>
        </w:rPr>
        <w:t>nes, and a design procedure will be</w:t>
      </w:r>
      <w:r w:rsidR="0064084B" w:rsidRPr="0064084B">
        <w:rPr>
          <w:color w:val="000000"/>
          <w:szCs w:val="24"/>
          <w:u w:color="000000"/>
        </w:rPr>
        <w:t xml:space="preserve"> </w:t>
      </w:r>
      <w:r w:rsidR="004A2556">
        <w:rPr>
          <w:color w:val="000000"/>
          <w:szCs w:val="24"/>
          <w:u w:color="000000"/>
        </w:rPr>
        <w:t xml:space="preserve">the </w:t>
      </w:r>
      <w:r w:rsidR="000B3B17">
        <w:rPr>
          <w:color w:val="000000"/>
          <w:szCs w:val="24"/>
          <w:u w:color="000000"/>
        </w:rPr>
        <w:t xml:space="preserve">main </w:t>
      </w:r>
      <w:r w:rsidR="00C304E7">
        <w:rPr>
          <w:color w:val="000000"/>
          <w:szCs w:val="24"/>
          <w:u w:color="000000"/>
        </w:rPr>
        <w:t>outcomes</w:t>
      </w:r>
      <w:r w:rsidR="000B3B17">
        <w:rPr>
          <w:color w:val="000000"/>
          <w:szCs w:val="24"/>
          <w:u w:color="000000"/>
        </w:rPr>
        <w:t xml:space="preserve"> of this research in addition to development of a</w:t>
      </w:r>
      <w:r w:rsidR="00A514F6">
        <w:rPr>
          <w:color w:val="000000"/>
          <w:szCs w:val="24"/>
          <w:u w:color="000000"/>
        </w:rPr>
        <w:t>n</w:t>
      </w:r>
      <w:r w:rsidR="0064084B" w:rsidRPr="0064084B">
        <w:rPr>
          <w:color w:val="000000"/>
          <w:szCs w:val="24"/>
          <w:u w:color="000000"/>
        </w:rPr>
        <w:t xml:space="preserve"> AM</w:t>
      </w:r>
      <w:r w:rsidR="00C304E7">
        <w:rPr>
          <w:color w:val="000000"/>
          <w:szCs w:val="24"/>
          <w:u w:color="000000"/>
        </w:rPr>
        <w:t xml:space="preserve"> product</w:t>
      </w:r>
      <w:r w:rsidR="00AA35AB">
        <w:rPr>
          <w:color w:val="000000"/>
          <w:szCs w:val="24"/>
          <w:u w:color="000000"/>
        </w:rPr>
        <w:t xml:space="preserve"> that can be used as a</w:t>
      </w:r>
      <w:r w:rsidR="00DC58E0">
        <w:rPr>
          <w:color w:val="000000"/>
          <w:szCs w:val="24"/>
          <w:u w:color="000000"/>
        </w:rPr>
        <w:t>n integrated part</w:t>
      </w:r>
      <w:r w:rsidR="00AA35AB">
        <w:rPr>
          <w:color w:val="000000"/>
          <w:szCs w:val="24"/>
          <w:u w:color="000000"/>
        </w:rPr>
        <w:t xml:space="preserve"> of </w:t>
      </w:r>
      <w:r w:rsidR="00DC58E0">
        <w:rPr>
          <w:color w:val="000000"/>
          <w:szCs w:val="24"/>
          <w:u w:color="000000"/>
        </w:rPr>
        <w:t xml:space="preserve">the </w:t>
      </w:r>
      <w:r w:rsidR="00AA35AB">
        <w:rPr>
          <w:color w:val="000000"/>
          <w:szCs w:val="24"/>
          <w:u w:color="000000"/>
        </w:rPr>
        <w:t>basic composite part i.e.</w:t>
      </w:r>
      <w:r w:rsidR="000D5531">
        <w:rPr>
          <w:color w:val="000000"/>
          <w:szCs w:val="24"/>
          <w:u w:color="000000"/>
        </w:rPr>
        <w:t>,</w:t>
      </w:r>
      <w:r w:rsidR="00AA35AB">
        <w:rPr>
          <w:color w:val="000000"/>
          <w:szCs w:val="24"/>
          <w:u w:color="000000"/>
        </w:rPr>
        <w:t xml:space="preserve"> CPV.</w:t>
      </w:r>
    </w:p>
    <w:p w:rsidR="000738B9" w:rsidRDefault="000738B9" w:rsidP="000738B9">
      <w:pPr>
        <w:pStyle w:val="ListParagraph"/>
        <w:spacing w:before="0" w:after="0" w:line="240" w:lineRule="auto"/>
        <w:ind w:left="0"/>
        <w:rPr>
          <w:lang w:eastAsia="zh-CN"/>
        </w:rPr>
      </w:pPr>
    </w:p>
    <w:p w:rsidR="00AA35AB" w:rsidRDefault="00AA35AB" w:rsidP="00C05C61">
      <w:pPr>
        <w:spacing w:before="0" w:after="0" w:line="250" w:lineRule="auto"/>
        <w:ind w:right="20"/>
        <w:rPr>
          <w:rFonts w:ascii="Times New Roman" w:eastAsia="Times New Roman" w:hAnsi="Times New Roman"/>
          <w:szCs w:val="24"/>
        </w:rPr>
      </w:pPr>
      <w:r w:rsidRPr="00AA35AB">
        <w:rPr>
          <w:rFonts w:ascii="Times New Roman" w:eastAsia="Times New Roman" w:hAnsi="Times New Roman"/>
          <w:szCs w:val="24"/>
        </w:rPr>
        <w:t xml:space="preserve">This paper is organized as follows. In Section 2, some </w:t>
      </w:r>
      <w:r w:rsidR="00C05C61">
        <w:rPr>
          <w:rFonts w:ascii="Times New Roman" w:eastAsia="Times New Roman" w:hAnsi="Times New Roman"/>
          <w:szCs w:val="24"/>
        </w:rPr>
        <w:t>shortcomings</w:t>
      </w:r>
      <w:r w:rsidRPr="00AA35AB">
        <w:rPr>
          <w:rFonts w:ascii="Times New Roman" w:eastAsia="Times New Roman" w:hAnsi="Times New Roman"/>
          <w:szCs w:val="24"/>
        </w:rPr>
        <w:t xml:space="preserve"> of existing pressure reducers are considered and the proposed solutions for those limitations are defined in terms of the design instructions in Section 3. Afterward, the design procedure and development of </w:t>
      </w:r>
      <w:r w:rsidRPr="00AA35AB">
        <w:rPr>
          <w:rFonts w:ascii="Times New Roman" w:eastAsia="Times New Roman" w:hAnsi="Times New Roman"/>
          <w:szCs w:val="24"/>
        </w:rPr>
        <w:lastRenderedPageBreak/>
        <w:t>the</w:t>
      </w:r>
      <w:r w:rsidR="000D5531">
        <w:rPr>
          <w:rFonts w:ascii="Times New Roman" w:eastAsia="Times New Roman" w:hAnsi="Times New Roman"/>
          <w:szCs w:val="24"/>
        </w:rPr>
        <w:t xml:space="preserve"> integrated</w:t>
      </w:r>
      <w:r w:rsidRPr="00AA35AB">
        <w:rPr>
          <w:rFonts w:ascii="Times New Roman" w:eastAsia="Times New Roman" w:hAnsi="Times New Roman"/>
          <w:szCs w:val="24"/>
        </w:rPr>
        <w:t xml:space="preserve"> pressure reducer end-cap will be discussed </w:t>
      </w:r>
      <w:r w:rsidR="000D5531">
        <w:rPr>
          <w:rFonts w:ascii="Times New Roman" w:eastAsia="Times New Roman" w:hAnsi="Times New Roman"/>
          <w:szCs w:val="24"/>
        </w:rPr>
        <w:t>on the continuation</w:t>
      </w:r>
      <w:r w:rsidRPr="00AA35AB">
        <w:rPr>
          <w:rFonts w:ascii="Times New Roman" w:eastAsia="Times New Roman" w:hAnsi="Times New Roman"/>
          <w:szCs w:val="24"/>
        </w:rPr>
        <w:t xml:space="preserve"> of the design instructions in Section 3</w:t>
      </w:r>
      <w:r w:rsidR="000D5531">
        <w:rPr>
          <w:rFonts w:ascii="Times New Roman" w:eastAsia="Times New Roman" w:hAnsi="Times New Roman"/>
          <w:szCs w:val="24"/>
        </w:rPr>
        <w:t xml:space="preserve"> by defining</w:t>
      </w:r>
      <w:r w:rsidRPr="00AA35AB">
        <w:rPr>
          <w:rFonts w:ascii="Times New Roman" w:eastAsia="Times New Roman" w:hAnsi="Times New Roman"/>
          <w:szCs w:val="24"/>
        </w:rPr>
        <w:t xml:space="preserve"> the inherent constraints existing in the </w:t>
      </w:r>
      <w:r w:rsidR="000D5531">
        <w:rPr>
          <w:rFonts w:ascii="Times New Roman" w:eastAsia="Times New Roman" w:hAnsi="Times New Roman"/>
          <w:szCs w:val="24"/>
        </w:rPr>
        <w:t>design process</w:t>
      </w:r>
      <w:r w:rsidRPr="00AA35AB">
        <w:rPr>
          <w:rFonts w:ascii="Times New Roman" w:eastAsia="Times New Roman" w:hAnsi="Times New Roman"/>
          <w:szCs w:val="24"/>
        </w:rPr>
        <w:t xml:space="preserve">. Section 4 will describe the design rules of the </w:t>
      </w:r>
      <w:r w:rsidR="000D5531">
        <w:rPr>
          <w:rFonts w:ascii="Times New Roman" w:eastAsia="Times New Roman" w:hAnsi="Times New Roman"/>
          <w:szCs w:val="24"/>
        </w:rPr>
        <w:t>integrated pressure reducer end-cap and</w:t>
      </w:r>
      <w:r w:rsidRPr="00AA35AB">
        <w:rPr>
          <w:rFonts w:ascii="Times New Roman" w:eastAsia="Times New Roman" w:hAnsi="Times New Roman"/>
          <w:szCs w:val="24"/>
        </w:rPr>
        <w:t xml:space="preserve"> Finally, </w:t>
      </w:r>
      <w:r w:rsidR="000D5531">
        <w:rPr>
          <w:rFonts w:ascii="Times New Roman" w:eastAsia="Times New Roman" w:hAnsi="Times New Roman"/>
          <w:szCs w:val="24"/>
        </w:rPr>
        <w:t>Section 5 will conclude the paper</w:t>
      </w:r>
      <w:r w:rsidRPr="00AA35AB">
        <w:rPr>
          <w:rFonts w:ascii="Times New Roman" w:eastAsia="Times New Roman" w:hAnsi="Times New Roman"/>
          <w:szCs w:val="24"/>
        </w:rPr>
        <w:t>.</w:t>
      </w:r>
    </w:p>
    <w:p w:rsidR="00A514F6" w:rsidRPr="00AA35AB" w:rsidRDefault="00A514F6" w:rsidP="00C05C61">
      <w:pPr>
        <w:spacing w:before="0" w:after="0" w:line="250" w:lineRule="auto"/>
        <w:ind w:right="20"/>
        <w:rPr>
          <w:rFonts w:ascii="Times New Roman" w:eastAsia="Times New Roman" w:hAnsi="Times New Roman"/>
          <w:szCs w:val="24"/>
        </w:rPr>
      </w:pPr>
    </w:p>
    <w:p w:rsidR="000738B9" w:rsidRDefault="00C05C61" w:rsidP="00602D55">
      <w:pPr>
        <w:pStyle w:val="Heading1"/>
        <w:numPr>
          <w:ilvl w:val="0"/>
          <w:numId w:val="2"/>
        </w:numPr>
        <w:spacing w:before="0" w:after="0" w:line="360" w:lineRule="auto"/>
        <w:ind w:left="0" w:firstLine="0"/>
        <w:rPr>
          <w:rFonts w:ascii="Times New Roman" w:hAnsi="Times New Roman" w:cs="Times New Roman"/>
          <w:color w:val="auto"/>
          <w:sz w:val="28"/>
        </w:rPr>
      </w:pPr>
      <w:r>
        <w:rPr>
          <w:rFonts w:ascii="Times New Roman" w:hAnsi="Times New Roman" w:cs="Times New Roman"/>
          <w:color w:val="auto"/>
          <w:sz w:val="28"/>
        </w:rPr>
        <w:t>Shortcomings</w:t>
      </w:r>
      <w:r w:rsidR="000738B9">
        <w:rPr>
          <w:rFonts w:ascii="Times New Roman" w:hAnsi="Times New Roman" w:cs="Times New Roman"/>
          <w:color w:val="auto"/>
          <w:sz w:val="28"/>
        </w:rPr>
        <w:t xml:space="preserve"> of the Current Pressure R</w:t>
      </w:r>
      <w:r w:rsidR="00602D55">
        <w:rPr>
          <w:rFonts w:ascii="Times New Roman" w:hAnsi="Times New Roman" w:cs="Times New Roman"/>
          <w:color w:val="auto"/>
          <w:sz w:val="28"/>
        </w:rPr>
        <w:t>educers</w:t>
      </w:r>
    </w:p>
    <w:p w:rsidR="000738B9" w:rsidRPr="00A7262A" w:rsidRDefault="000738B9" w:rsidP="000738B9">
      <w:pPr>
        <w:spacing w:before="0" w:after="0" w:line="240" w:lineRule="auto"/>
        <w:rPr>
          <w:sz w:val="8"/>
          <w:szCs w:val="8"/>
        </w:rPr>
      </w:pPr>
    </w:p>
    <w:p w:rsidR="000738B9" w:rsidRDefault="000738B9" w:rsidP="00B955FC">
      <w:pPr>
        <w:spacing w:before="0" w:after="0" w:line="240" w:lineRule="auto"/>
        <w:rPr>
          <w:lang w:eastAsia="zh-CN"/>
        </w:rPr>
      </w:pPr>
      <w:r>
        <w:rPr>
          <w:lang w:eastAsia="zh-CN"/>
        </w:rPr>
        <w:t xml:space="preserve">This research aims to investigate the potential capabilities of AM technology on integrating a pressure </w:t>
      </w:r>
      <w:r w:rsidR="00B955FC">
        <w:rPr>
          <w:lang w:eastAsia="zh-CN"/>
        </w:rPr>
        <w:t>reducer</w:t>
      </w:r>
      <w:r>
        <w:rPr>
          <w:lang w:eastAsia="zh-CN"/>
        </w:rPr>
        <w:t xml:space="preserve"> into an end-cap</w:t>
      </w:r>
      <w:r w:rsidR="001C321A">
        <w:rPr>
          <w:lang w:eastAsia="zh-CN"/>
        </w:rPr>
        <w:t>, which is installed on top of</w:t>
      </w:r>
      <w:r>
        <w:rPr>
          <w:lang w:eastAsia="zh-CN"/>
        </w:rPr>
        <w:t xml:space="preserve"> </w:t>
      </w:r>
      <w:r w:rsidR="009E3E44">
        <w:rPr>
          <w:lang w:eastAsia="zh-CN"/>
        </w:rPr>
        <w:t>CPV</w:t>
      </w:r>
      <w:r w:rsidR="00B0242A">
        <w:rPr>
          <w:lang w:eastAsia="zh-CN"/>
        </w:rPr>
        <w:t>s</w:t>
      </w:r>
      <w:r w:rsidR="009E3E44">
        <w:rPr>
          <w:lang w:eastAsia="zh-CN"/>
        </w:rPr>
        <w:t>.</w:t>
      </w:r>
      <w:r>
        <w:rPr>
          <w:lang w:eastAsia="zh-CN"/>
        </w:rPr>
        <w:t xml:space="preserve"> Currently, CPVs and pressure </w:t>
      </w:r>
      <w:r w:rsidR="00B955FC">
        <w:rPr>
          <w:lang w:eastAsia="zh-CN"/>
        </w:rPr>
        <w:t>reducers</w:t>
      </w:r>
      <w:r>
        <w:rPr>
          <w:lang w:eastAsia="zh-CN"/>
        </w:rPr>
        <w:t xml:space="preserve"> are </w:t>
      </w:r>
      <w:r w:rsidR="00B0242A">
        <w:rPr>
          <w:lang w:eastAsia="zh-CN"/>
        </w:rPr>
        <w:t xml:space="preserve">mostly </w:t>
      </w:r>
      <w:r>
        <w:rPr>
          <w:lang w:eastAsia="zh-CN"/>
        </w:rPr>
        <w:t xml:space="preserve">manufactured by different manufacturers which results in a lack of integration of two parts. This leads to some disadvantages that will be considered in this section in order to define the design instructions for an integrated pressure </w:t>
      </w:r>
      <w:r w:rsidR="00B955FC">
        <w:rPr>
          <w:lang w:eastAsia="zh-CN"/>
        </w:rPr>
        <w:t>reducer</w:t>
      </w:r>
      <w:r w:rsidR="00B0242A">
        <w:rPr>
          <w:lang w:eastAsia="zh-CN"/>
        </w:rPr>
        <w:t xml:space="preserve"> end-cap</w:t>
      </w:r>
      <w:r>
        <w:rPr>
          <w:lang w:eastAsia="zh-CN"/>
        </w:rPr>
        <w:t xml:space="preserve">. The main disadvantages of the current pressure </w:t>
      </w:r>
      <w:r w:rsidR="00B955FC">
        <w:rPr>
          <w:lang w:eastAsia="zh-CN"/>
        </w:rPr>
        <w:t>reducers</w:t>
      </w:r>
      <w:r>
        <w:rPr>
          <w:lang w:eastAsia="zh-CN"/>
        </w:rPr>
        <w:t xml:space="preserve"> are discussed as follows:</w:t>
      </w:r>
    </w:p>
    <w:p w:rsidR="000738B9" w:rsidRDefault="000738B9" w:rsidP="000738B9">
      <w:pPr>
        <w:spacing w:before="0" w:after="0" w:line="240" w:lineRule="auto"/>
        <w:rPr>
          <w:lang w:eastAsia="zh-CN"/>
        </w:rPr>
      </w:pPr>
    </w:p>
    <w:p w:rsidR="000738B9" w:rsidRDefault="008828FF" w:rsidP="004F17C9">
      <w:pPr>
        <w:pStyle w:val="Heading1"/>
        <w:numPr>
          <w:ilvl w:val="0"/>
          <w:numId w:val="0"/>
        </w:numPr>
        <w:spacing w:before="0"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2.1</w:t>
      </w:r>
      <w:r w:rsidR="000738B9">
        <w:rPr>
          <w:rFonts w:ascii="Times New Roman" w:hAnsi="Times New Roman" w:cs="Times New Roman"/>
          <w:color w:val="auto"/>
          <w:sz w:val="24"/>
          <w:szCs w:val="24"/>
        </w:rPr>
        <w:t xml:space="preserve">    Protruding </w:t>
      </w:r>
      <w:r w:rsidR="004F17C9">
        <w:rPr>
          <w:rFonts w:ascii="Times New Roman" w:hAnsi="Times New Roman" w:cs="Times New Roman"/>
          <w:color w:val="auto"/>
          <w:sz w:val="24"/>
          <w:szCs w:val="24"/>
        </w:rPr>
        <w:t>Head</w:t>
      </w:r>
      <w:r w:rsidR="000738B9">
        <w:rPr>
          <w:rFonts w:ascii="Times New Roman" w:hAnsi="Times New Roman" w:cs="Times New Roman"/>
          <w:color w:val="auto"/>
          <w:sz w:val="24"/>
          <w:szCs w:val="24"/>
        </w:rPr>
        <w:t xml:space="preserve"> Assembly</w:t>
      </w:r>
    </w:p>
    <w:p w:rsidR="000738B9" w:rsidRPr="007933B6" w:rsidRDefault="000738B9" w:rsidP="000738B9">
      <w:pPr>
        <w:keepNext/>
        <w:spacing w:before="0" w:after="0" w:line="240" w:lineRule="auto"/>
        <w:rPr>
          <w:sz w:val="8"/>
          <w:szCs w:val="8"/>
        </w:rPr>
      </w:pPr>
    </w:p>
    <w:p w:rsidR="000738B9" w:rsidRDefault="000738B9" w:rsidP="00B955FC">
      <w:pPr>
        <w:spacing w:before="0" w:after="0" w:line="240" w:lineRule="auto"/>
        <w:rPr>
          <w:lang w:eastAsia="zh-CN"/>
        </w:rPr>
      </w:pPr>
      <w:r>
        <w:rPr>
          <w:lang w:eastAsia="zh-CN"/>
        </w:rPr>
        <w:t>As shown in Figure 1, re</w:t>
      </w:r>
      <w:r w:rsidR="00B955FC">
        <w:rPr>
          <w:lang w:eastAsia="zh-CN"/>
        </w:rPr>
        <w:t>ducer</w:t>
      </w:r>
      <w:r>
        <w:rPr>
          <w:lang w:eastAsia="zh-CN"/>
        </w:rPr>
        <w:t xml:space="preserve"> assemblies protrude out from the end of pressure vessels.  One consequence is that the resulting assembly has additional weight compared to more integrated designs. Since the </w:t>
      </w:r>
      <w:r w:rsidR="00B955FC">
        <w:rPr>
          <w:lang w:eastAsia="zh-CN"/>
        </w:rPr>
        <w:t xml:space="preserve">current </w:t>
      </w:r>
      <w:r>
        <w:rPr>
          <w:lang w:eastAsia="zh-CN"/>
        </w:rPr>
        <w:t>re</w:t>
      </w:r>
      <w:r w:rsidR="00B955FC">
        <w:rPr>
          <w:lang w:eastAsia="zh-CN"/>
        </w:rPr>
        <w:t>ducer</w:t>
      </w:r>
      <w:r>
        <w:rPr>
          <w:lang w:eastAsia="zh-CN"/>
        </w:rPr>
        <w:t xml:space="preserve"> assembly is made of dense materials such as titanium and steel alloys, it will impose extra weight to the entire structure of CPV</w:t>
      </w:r>
      <w:r w:rsidR="00B51034">
        <w:rPr>
          <w:lang w:eastAsia="zh-CN"/>
        </w:rPr>
        <w:t>s</w:t>
      </w:r>
      <w:r>
        <w:rPr>
          <w:lang w:eastAsia="zh-CN"/>
        </w:rPr>
        <w:t>.</w:t>
      </w:r>
    </w:p>
    <w:p w:rsidR="000738B9" w:rsidRDefault="000738B9" w:rsidP="000738B9">
      <w:pPr>
        <w:spacing w:before="0" w:after="0" w:line="240" w:lineRule="auto"/>
        <w:rPr>
          <w:lang w:eastAsia="zh-CN"/>
        </w:rPr>
      </w:pPr>
    </w:p>
    <w:p w:rsidR="000738B9" w:rsidRDefault="000738B9" w:rsidP="00A66647">
      <w:pPr>
        <w:spacing w:before="0" w:after="0" w:line="240" w:lineRule="auto"/>
        <w:rPr>
          <w:lang w:eastAsia="zh-CN"/>
        </w:rPr>
      </w:pPr>
      <w:r>
        <w:rPr>
          <w:lang w:eastAsia="zh-CN"/>
        </w:rPr>
        <w:t>The next disadvantage of the protruding head is to bring difficulties in packaging. Protruding re</w:t>
      </w:r>
      <w:r w:rsidR="00A66647">
        <w:rPr>
          <w:lang w:eastAsia="zh-CN"/>
        </w:rPr>
        <w:t>ducer</w:t>
      </w:r>
      <w:r>
        <w:rPr>
          <w:lang w:eastAsia="zh-CN"/>
        </w:rPr>
        <w:t xml:space="preserve"> assemblies will claim more space due to the excessive length. As a result, the number of CPV units that can be loaded per unit of volume will decrease, respectively.</w:t>
      </w:r>
    </w:p>
    <w:p w:rsidR="000738B9" w:rsidRDefault="000738B9" w:rsidP="000738B9">
      <w:pPr>
        <w:spacing w:before="0" w:after="0" w:line="240" w:lineRule="auto"/>
        <w:rPr>
          <w:lang w:eastAsia="zh-CN"/>
        </w:rPr>
      </w:pPr>
    </w:p>
    <w:p w:rsidR="000738B9" w:rsidRDefault="000738B9" w:rsidP="00A66647">
      <w:pPr>
        <w:spacing w:before="0" w:after="0" w:line="240" w:lineRule="auto"/>
        <w:rPr>
          <w:lang w:eastAsia="zh-CN"/>
        </w:rPr>
      </w:pPr>
      <w:r>
        <w:rPr>
          <w:lang w:eastAsia="zh-CN"/>
        </w:rPr>
        <w:t xml:space="preserve">In addition to the </w:t>
      </w:r>
      <w:r w:rsidR="00A66647">
        <w:rPr>
          <w:lang w:eastAsia="zh-CN"/>
        </w:rPr>
        <w:t>limitations</w:t>
      </w:r>
      <w:r>
        <w:rPr>
          <w:lang w:eastAsia="zh-CN"/>
        </w:rPr>
        <w:t xml:space="preserve"> mentioned above, </w:t>
      </w:r>
      <w:r w:rsidR="00A66647">
        <w:rPr>
          <w:lang w:eastAsia="zh-CN"/>
        </w:rPr>
        <w:t>another</w:t>
      </w:r>
      <w:r>
        <w:rPr>
          <w:lang w:eastAsia="zh-CN"/>
        </w:rPr>
        <w:t xml:space="preserve"> important issue is the lack of safety with this configuration for the head assembly. During loading and unloading of CPV units, and more broadly during the normal operation of the system, if the head assembly is suddenly broken due to poor bonding of the head to CPV or any unpredictable reasons, it may cause irreparable consequences either for the human operators/users or for the operating system.</w:t>
      </w:r>
    </w:p>
    <w:p w:rsidR="000738B9" w:rsidRDefault="00F25D95" w:rsidP="000738B9">
      <w:pPr>
        <w:pStyle w:val="ListParagraph"/>
        <w:keepNext/>
        <w:spacing w:after="0"/>
        <w:ind w:left="0"/>
        <w:jc w:val="center"/>
      </w:pPr>
      <w:r w:rsidRPr="00F25D95">
        <w:rPr>
          <w:noProof/>
        </w:rPr>
        <w:drawing>
          <wp:inline distT="0" distB="0" distL="0" distR="0" wp14:anchorId="427A398D" wp14:editId="65FEB7ED">
            <wp:extent cx="3314700" cy="1324299"/>
            <wp:effectExtent l="0" t="0" r="0" b="9525"/>
            <wp:docPr id="7" name="Picture 7" descr="E:\CPV Pape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PV Paper\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594" cy="1328252"/>
                    </a:xfrm>
                    <a:prstGeom prst="rect">
                      <a:avLst/>
                    </a:prstGeom>
                    <a:noFill/>
                    <a:ln>
                      <a:noFill/>
                    </a:ln>
                  </pic:spPr>
                </pic:pic>
              </a:graphicData>
            </a:graphic>
          </wp:inline>
        </w:drawing>
      </w:r>
      <w:r w:rsidR="000738B9" w:rsidRPr="00555C5C">
        <w:t xml:space="preserve"> </w:t>
      </w:r>
      <w:r w:rsidRPr="00F25D95">
        <w:rPr>
          <w:noProof/>
        </w:rPr>
        <w:drawing>
          <wp:inline distT="0" distB="0" distL="0" distR="0" wp14:anchorId="77E2F9E7" wp14:editId="599A07F4">
            <wp:extent cx="3055620" cy="1495885"/>
            <wp:effectExtent l="0" t="0" r="0" b="9525"/>
            <wp:docPr id="9" name="Picture 9" descr="E:\CPV Pape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PV Paper\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660" cy="1502758"/>
                    </a:xfrm>
                    <a:prstGeom prst="rect">
                      <a:avLst/>
                    </a:prstGeom>
                    <a:noFill/>
                    <a:ln>
                      <a:noFill/>
                    </a:ln>
                  </pic:spPr>
                </pic:pic>
              </a:graphicData>
            </a:graphic>
          </wp:inline>
        </w:drawing>
      </w:r>
    </w:p>
    <w:p w:rsidR="000738B9" w:rsidRPr="00937AD0" w:rsidRDefault="000738B9" w:rsidP="003A52D2">
      <w:pPr>
        <w:pStyle w:val="Caption"/>
        <w:jc w:val="center"/>
        <w:rPr>
          <w:color w:val="auto"/>
          <w:sz w:val="20"/>
          <w:szCs w:val="20"/>
          <w:lang w:eastAsia="zh-CN"/>
        </w:rPr>
      </w:pPr>
      <w:bookmarkStart w:id="16" w:name="_Ref427922425"/>
      <w:r w:rsidRPr="00937AD0">
        <w:rPr>
          <w:color w:val="auto"/>
          <w:sz w:val="20"/>
          <w:szCs w:val="20"/>
        </w:rPr>
        <w:t>Figure</w:t>
      </w:r>
      <w:bookmarkEnd w:id="16"/>
      <w:r w:rsidRPr="00937AD0">
        <w:rPr>
          <w:color w:val="auto"/>
          <w:sz w:val="20"/>
          <w:szCs w:val="20"/>
        </w:rPr>
        <w:t xml:space="preserve"> 1. Protruding </w:t>
      </w:r>
      <w:r w:rsidR="003A52D2" w:rsidRPr="00937AD0">
        <w:rPr>
          <w:color w:val="auto"/>
          <w:sz w:val="20"/>
          <w:szCs w:val="20"/>
        </w:rPr>
        <w:t>H</w:t>
      </w:r>
      <w:r w:rsidRPr="00937AD0">
        <w:rPr>
          <w:color w:val="auto"/>
          <w:sz w:val="20"/>
          <w:szCs w:val="20"/>
        </w:rPr>
        <w:t xml:space="preserve">ead </w:t>
      </w:r>
      <w:r w:rsidR="003A52D2" w:rsidRPr="00937AD0">
        <w:rPr>
          <w:color w:val="auto"/>
          <w:sz w:val="20"/>
          <w:szCs w:val="20"/>
        </w:rPr>
        <w:t>A</w:t>
      </w:r>
      <w:r w:rsidRPr="00937AD0">
        <w:rPr>
          <w:color w:val="auto"/>
          <w:sz w:val="20"/>
          <w:szCs w:val="20"/>
        </w:rPr>
        <w:t>ssemblies</w:t>
      </w:r>
    </w:p>
    <w:p w:rsidR="000738B9" w:rsidRDefault="008828FF" w:rsidP="000738B9">
      <w:pPr>
        <w:pStyle w:val="Heading1"/>
        <w:numPr>
          <w:ilvl w:val="0"/>
          <w:numId w:val="0"/>
        </w:numPr>
        <w:spacing w:before="0"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2.2</w:t>
      </w:r>
      <w:r w:rsidR="000738B9">
        <w:rPr>
          <w:rFonts w:ascii="Times New Roman" w:hAnsi="Times New Roman" w:cs="Times New Roman"/>
          <w:color w:val="auto"/>
          <w:sz w:val="24"/>
          <w:szCs w:val="24"/>
        </w:rPr>
        <w:t xml:space="preserve">     Non-Optimized Structure</w:t>
      </w:r>
    </w:p>
    <w:p w:rsidR="000738B9" w:rsidRPr="000944A0" w:rsidRDefault="000738B9" w:rsidP="000738B9">
      <w:pPr>
        <w:spacing w:before="0" w:after="0" w:line="240" w:lineRule="auto"/>
        <w:rPr>
          <w:sz w:val="8"/>
          <w:szCs w:val="8"/>
        </w:rPr>
      </w:pPr>
    </w:p>
    <w:p w:rsidR="000738B9" w:rsidRDefault="000738B9" w:rsidP="00B51034">
      <w:pPr>
        <w:spacing w:before="0" w:after="0" w:line="240" w:lineRule="auto"/>
        <w:rPr>
          <w:lang w:eastAsia="zh-CN"/>
        </w:rPr>
      </w:pPr>
      <w:r>
        <w:rPr>
          <w:lang w:eastAsia="zh-CN"/>
        </w:rPr>
        <w:t>As discussed earli</w:t>
      </w:r>
      <w:r w:rsidR="008828FF">
        <w:rPr>
          <w:lang w:eastAsia="zh-CN"/>
        </w:rPr>
        <w:t>er, CPVs and pressure reducers</w:t>
      </w:r>
      <w:r>
        <w:rPr>
          <w:lang w:eastAsia="zh-CN"/>
        </w:rPr>
        <w:t xml:space="preserve"> are </w:t>
      </w:r>
      <w:r w:rsidR="00B51034">
        <w:rPr>
          <w:lang w:eastAsia="zh-CN"/>
        </w:rPr>
        <w:t>mostly</w:t>
      </w:r>
      <w:r>
        <w:rPr>
          <w:lang w:eastAsia="zh-CN"/>
        </w:rPr>
        <w:t xml:space="preserve"> manufactured separately by two different manufacturers. CPV manufacturer</w:t>
      </w:r>
      <w:r w:rsidR="00B51034">
        <w:rPr>
          <w:lang w:eastAsia="zh-CN"/>
        </w:rPr>
        <w:t>s</w:t>
      </w:r>
      <w:r>
        <w:rPr>
          <w:lang w:eastAsia="zh-CN"/>
        </w:rPr>
        <w:t xml:space="preserve"> will order a pressure re</w:t>
      </w:r>
      <w:r w:rsidR="008828FF">
        <w:rPr>
          <w:lang w:eastAsia="zh-CN"/>
        </w:rPr>
        <w:t>ducer</w:t>
      </w:r>
      <w:r>
        <w:rPr>
          <w:lang w:eastAsia="zh-CN"/>
        </w:rPr>
        <w:t xml:space="preserve"> based on its operational need and </w:t>
      </w:r>
      <w:r w:rsidR="008828FF">
        <w:rPr>
          <w:lang w:eastAsia="zh-CN"/>
        </w:rPr>
        <w:t>assemble</w:t>
      </w:r>
      <w:r>
        <w:rPr>
          <w:lang w:eastAsia="zh-CN"/>
        </w:rPr>
        <w:t xml:space="preserve"> it to the intended port of the CPV. Alternatively, an integrated design could be pursued where the pressure re</w:t>
      </w:r>
      <w:r w:rsidR="008828FF">
        <w:rPr>
          <w:lang w:eastAsia="zh-CN"/>
        </w:rPr>
        <w:t>ducer</w:t>
      </w:r>
      <w:r>
        <w:rPr>
          <w:lang w:eastAsia="zh-CN"/>
        </w:rPr>
        <w:t xml:space="preserve"> is integrated into the end-cap of the cylindrical CPV shown in Figure </w:t>
      </w:r>
      <w:r w:rsidR="005A0E6E">
        <w:rPr>
          <w:lang w:eastAsia="zh-CN"/>
        </w:rPr>
        <w:t>2</w:t>
      </w:r>
      <w:r>
        <w:rPr>
          <w:lang w:eastAsia="zh-CN"/>
        </w:rPr>
        <w:t xml:space="preserve">. This design configuration will allow us to investigate the structure of CPV together with end-cap in an integrated manner and optimize the size and geometry of the end-cap </w:t>
      </w:r>
      <w:r w:rsidR="008828FF">
        <w:rPr>
          <w:lang w:eastAsia="zh-CN"/>
        </w:rPr>
        <w:t>based on the desired structural objectives</w:t>
      </w:r>
      <w:r>
        <w:rPr>
          <w:lang w:eastAsia="zh-CN"/>
        </w:rPr>
        <w:t>.</w:t>
      </w:r>
    </w:p>
    <w:p w:rsidR="000738B9" w:rsidRDefault="000738B9" w:rsidP="000738B9">
      <w:pPr>
        <w:spacing w:before="0" w:after="0" w:line="240" w:lineRule="auto"/>
        <w:rPr>
          <w:lang w:eastAsia="zh-CN"/>
        </w:rPr>
      </w:pPr>
    </w:p>
    <w:p w:rsidR="00B51034" w:rsidRDefault="00C00CA0" w:rsidP="00D10575">
      <w:pPr>
        <w:spacing w:before="0" w:after="0" w:line="240" w:lineRule="auto"/>
        <w:jc w:val="center"/>
        <w:rPr>
          <w:noProof/>
        </w:rPr>
      </w:pPr>
      <w:r>
        <w:rPr>
          <w:noProof/>
        </w:rPr>
        <mc:AlternateContent>
          <mc:Choice Requires="wps">
            <w:drawing>
              <wp:anchor distT="0" distB="0" distL="114300" distR="114300" simplePos="0" relativeHeight="251660288" behindDoc="0" locked="0" layoutInCell="1" allowOverlap="1" wp14:anchorId="0530115B" wp14:editId="20169140">
                <wp:simplePos x="0" y="0"/>
                <wp:positionH relativeFrom="column">
                  <wp:posOffset>3055620</wp:posOffset>
                </wp:positionH>
                <wp:positionV relativeFrom="paragraph">
                  <wp:posOffset>1786890</wp:posOffset>
                </wp:positionV>
                <wp:extent cx="1581150" cy="788670"/>
                <wp:effectExtent l="0" t="0" r="19050" b="11430"/>
                <wp:wrapNone/>
                <wp:docPr id="12" name="Rectangle 12"/>
                <wp:cNvGraphicFramePr/>
                <a:graphic xmlns:a="http://schemas.openxmlformats.org/drawingml/2006/main">
                  <a:graphicData uri="http://schemas.microsoft.com/office/word/2010/wordprocessingShape">
                    <wps:wsp>
                      <wps:cNvSpPr/>
                      <wps:spPr>
                        <a:xfrm>
                          <a:off x="0" y="0"/>
                          <a:ext cx="1581150" cy="788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F23D" id="Rectangle 12" o:spid="_x0000_s1026" style="position:absolute;margin-left:240.6pt;margin-top:140.7pt;width:124.5pt;height: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" fillcolor="white [3212]" strokecolor="white [3212]" strokeweight="1pt"/>
            </w:pict>
          </mc:Fallback>
        </mc:AlternateContent>
      </w:r>
      <w:r w:rsidR="00D10575" w:rsidRPr="00D10575">
        <w:rPr>
          <w:noProof/>
        </w:rPr>
        <w:drawing>
          <wp:inline distT="0" distB="0" distL="0" distR="0" wp14:anchorId="1CCEF8C7" wp14:editId="4B2AAA6E">
            <wp:extent cx="3924300" cy="2621268"/>
            <wp:effectExtent l="0" t="0" r="0" b="8255"/>
            <wp:docPr id="13" name="Picture 13" descr="C:\Users\Farshid\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shid\Desktop\Untitled.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51"/>
                    <a:stretch/>
                  </pic:blipFill>
                  <pic:spPr bwMode="auto">
                    <a:xfrm>
                      <a:off x="0" y="0"/>
                      <a:ext cx="3930833" cy="2625632"/>
                    </a:xfrm>
                    <a:prstGeom prst="rect">
                      <a:avLst/>
                    </a:prstGeom>
                    <a:noFill/>
                    <a:ln>
                      <a:noFill/>
                    </a:ln>
                    <a:extLst>
                      <a:ext uri="{53640926-AAD7-44D8-BBD7-CCE9431645EC}">
                        <a14:shadowObscured xmlns:a14="http://schemas.microsoft.com/office/drawing/2010/main"/>
                      </a:ext>
                    </a:extLst>
                  </pic:spPr>
                </pic:pic>
              </a:graphicData>
            </a:graphic>
          </wp:inline>
        </w:drawing>
      </w:r>
    </w:p>
    <w:p w:rsidR="00B51034" w:rsidRPr="00B51034" w:rsidRDefault="00B51034" w:rsidP="00B51034">
      <w:pPr>
        <w:spacing w:before="0" w:after="0" w:line="240" w:lineRule="auto"/>
        <w:jc w:val="center"/>
        <w:rPr>
          <w:noProof/>
          <w:sz w:val="20"/>
          <w:szCs w:val="20"/>
        </w:rPr>
      </w:pPr>
      <w:r w:rsidRPr="00B51034">
        <w:rPr>
          <w:b/>
          <w:bCs/>
          <w:sz w:val="20"/>
          <w:szCs w:val="20"/>
          <w:lang w:eastAsia="zh-CN"/>
        </w:rPr>
        <w:t>a)</w:t>
      </w:r>
    </w:p>
    <w:p w:rsidR="00B51034" w:rsidRDefault="00B51034" w:rsidP="005A0E6E">
      <w:pPr>
        <w:spacing w:before="0" w:after="0" w:line="240" w:lineRule="auto"/>
        <w:rPr>
          <w:noProof/>
        </w:rPr>
      </w:pPr>
      <w:r>
        <w:rPr>
          <w:noProof/>
        </w:rPr>
        <w:drawing>
          <wp:anchor distT="0" distB="0" distL="114300" distR="114300" simplePos="0" relativeHeight="251663360" behindDoc="0" locked="0" layoutInCell="1" allowOverlap="1" wp14:anchorId="3ED92A62" wp14:editId="2C3BC513">
            <wp:simplePos x="0" y="0"/>
            <wp:positionH relativeFrom="column">
              <wp:posOffset>1051560</wp:posOffset>
            </wp:positionH>
            <wp:positionV relativeFrom="paragraph">
              <wp:posOffset>124460</wp:posOffset>
            </wp:positionV>
            <wp:extent cx="3600450" cy="2167890"/>
            <wp:effectExtent l="0" t="0" r="0" b="3810"/>
            <wp:wrapSquare wrapText="bothSides"/>
            <wp:docPr id="10" name="officeArt object"/>
            <wp:cNvGraphicFramePr/>
            <a:graphic xmlns:a="http://schemas.openxmlformats.org/drawingml/2006/main">
              <a:graphicData uri="http://schemas.openxmlformats.org/drawingml/2006/picture">
                <pic:pic xmlns:pic="http://schemas.openxmlformats.org/drawingml/2006/picture">
                  <pic:nvPicPr>
                    <pic:cNvPr id="4" name="officeArt object"/>
                    <pic:cNvPicPr/>
                  </pic:nvPicPr>
                  <pic:blipFill rotWithShape="1">
                    <a:blip r:embed="rId13" cstate="print">
                      <a:extLst>
                        <a:ext uri="{28A0092B-C50C-407E-A947-70E740481C1C}">
                          <a14:useLocalDpi xmlns:a14="http://schemas.microsoft.com/office/drawing/2010/main" val="0"/>
                        </a:ext>
                      </a:extLst>
                    </a:blip>
                    <a:srcRect l="527"/>
                    <a:stretch/>
                  </pic:blipFill>
                  <pic:spPr bwMode="auto">
                    <a:xfrm>
                      <a:off x="0" y="0"/>
                      <a:ext cx="3600450" cy="21678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5A0E6E" w:rsidRDefault="00B51034" w:rsidP="005A0E6E">
      <w:pPr>
        <w:spacing w:before="0" w:after="0" w:line="240" w:lineRule="auto"/>
        <w:rPr>
          <w:lang w:eastAsia="zh-CN"/>
        </w:rPr>
      </w:pPr>
      <w:r>
        <w:rPr>
          <w:lang w:eastAsia="zh-CN"/>
        </w:rPr>
        <w:br w:type="textWrapping" w:clear="all"/>
      </w:r>
    </w:p>
    <w:p w:rsidR="005A0E6E" w:rsidRPr="00B51034" w:rsidRDefault="005A0E6E" w:rsidP="00B51034">
      <w:pPr>
        <w:tabs>
          <w:tab w:val="left" w:pos="2424"/>
          <w:tab w:val="left" w:pos="6606"/>
        </w:tabs>
        <w:spacing w:before="0" w:after="0" w:line="240" w:lineRule="auto"/>
        <w:jc w:val="center"/>
        <w:rPr>
          <w:b/>
          <w:bCs/>
          <w:sz w:val="20"/>
          <w:szCs w:val="20"/>
          <w:lang w:eastAsia="zh-CN"/>
        </w:rPr>
      </w:pPr>
      <w:r w:rsidRPr="00B51034">
        <w:rPr>
          <w:b/>
          <w:bCs/>
          <w:sz w:val="20"/>
          <w:szCs w:val="20"/>
          <w:lang w:eastAsia="zh-CN"/>
        </w:rPr>
        <w:t>b)</w:t>
      </w:r>
    </w:p>
    <w:p w:rsidR="005A0E6E" w:rsidRPr="00277092" w:rsidRDefault="005A0E6E" w:rsidP="00277092">
      <w:pPr>
        <w:spacing w:before="0" w:after="0" w:line="240" w:lineRule="auto"/>
        <w:jc w:val="center"/>
        <w:rPr>
          <w:sz w:val="8"/>
          <w:szCs w:val="8"/>
          <w:lang w:eastAsia="zh-CN"/>
        </w:rPr>
      </w:pPr>
    </w:p>
    <w:p w:rsidR="00DF36EC" w:rsidRPr="00937AD0" w:rsidRDefault="00DF36EC" w:rsidP="00602D55">
      <w:pPr>
        <w:pStyle w:val="Caption"/>
        <w:spacing w:after="0"/>
        <w:jc w:val="center"/>
        <w:rPr>
          <w:color w:val="auto"/>
          <w:sz w:val="20"/>
          <w:szCs w:val="20"/>
        </w:rPr>
      </w:pPr>
      <w:r w:rsidRPr="00937AD0">
        <w:rPr>
          <w:color w:val="auto"/>
          <w:sz w:val="20"/>
          <w:szCs w:val="20"/>
        </w:rPr>
        <w:t xml:space="preserve">Figure 2. a) Integrated End-Cap and CPV, b) Structural Analysis of End-Cap and CPV </w:t>
      </w:r>
    </w:p>
    <w:p w:rsidR="00602D55" w:rsidRPr="00602D55" w:rsidRDefault="00602D55" w:rsidP="00602D55">
      <w:pPr>
        <w:spacing w:before="0" w:after="0" w:line="240" w:lineRule="auto"/>
      </w:pPr>
    </w:p>
    <w:p w:rsidR="000738B9" w:rsidRDefault="000738B9" w:rsidP="00D01BCE">
      <w:pPr>
        <w:pStyle w:val="Heading1"/>
        <w:numPr>
          <w:ilvl w:val="0"/>
          <w:numId w:val="2"/>
        </w:numPr>
        <w:spacing w:before="0" w:after="0" w:line="360" w:lineRule="auto"/>
        <w:rPr>
          <w:rFonts w:ascii="Times New Roman" w:hAnsi="Times New Roman" w:cs="Times New Roman"/>
          <w:color w:val="auto"/>
          <w:sz w:val="28"/>
        </w:rPr>
      </w:pPr>
      <w:r>
        <w:rPr>
          <w:rFonts w:ascii="Times New Roman" w:hAnsi="Times New Roman" w:cs="Times New Roman"/>
          <w:color w:val="auto"/>
          <w:sz w:val="28"/>
        </w:rPr>
        <w:t xml:space="preserve">    Design </w:t>
      </w:r>
      <w:r w:rsidR="007B0C1C">
        <w:rPr>
          <w:rFonts w:ascii="Times New Roman" w:hAnsi="Times New Roman" w:cs="Times New Roman"/>
          <w:color w:val="auto"/>
          <w:sz w:val="28"/>
        </w:rPr>
        <w:t>and Manufacture</w:t>
      </w:r>
      <w:r w:rsidR="00D01BCE">
        <w:rPr>
          <w:rFonts w:ascii="Times New Roman" w:hAnsi="Times New Roman" w:cs="Times New Roman"/>
          <w:color w:val="auto"/>
          <w:sz w:val="28"/>
        </w:rPr>
        <w:t xml:space="preserve"> </w:t>
      </w:r>
      <w:r>
        <w:rPr>
          <w:rFonts w:ascii="Times New Roman" w:hAnsi="Times New Roman" w:cs="Times New Roman"/>
          <w:color w:val="auto"/>
          <w:sz w:val="28"/>
        </w:rPr>
        <w:t xml:space="preserve">of Integrated </w:t>
      </w:r>
      <w:r w:rsidR="00306441">
        <w:rPr>
          <w:rFonts w:ascii="Times New Roman" w:hAnsi="Times New Roman" w:cs="Times New Roman"/>
          <w:color w:val="auto"/>
          <w:sz w:val="28"/>
        </w:rPr>
        <w:t>Pressure Reducer End-Cap</w:t>
      </w:r>
    </w:p>
    <w:p w:rsidR="000738B9" w:rsidRPr="00F43CED" w:rsidRDefault="000738B9" w:rsidP="000738B9">
      <w:pPr>
        <w:spacing w:before="0" w:after="0" w:line="240" w:lineRule="auto"/>
        <w:rPr>
          <w:sz w:val="8"/>
          <w:szCs w:val="8"/>
        </w:rPr>
      </w:pPr>
    </w:p>
    <w:p w:rsidR="00B51034" w:rsidRDefault="00602D55" w:rsidP="009D51DC">
      <w:pPr>
        <w:spacing w:before="0" w:after="0" w:line="240" w:lineRule="auto"/>
        <w:rPr>
          <w:lang w:eastAsia="zh-CN"/>
        </w:rPr>
      </w:pPr>
      <w:r>
        <w:rPr>
          <w:lang w:eastAsia="zh-CN"/>
        </w:rPr>
        <w:t>Understanding the shortcomings of the conventional design discussed in 2.1 and 2.2 will assist us to design and develop an integrat</w:t>
      </w:r>
      <w:r w:rsidR="0073567D">
        <w:rPr>
          <w:lang w:eastAsia="zh-CN"/>
        </w:rPr>
        <w:t xml:space="preserve">ed pressure reducer end-cap by </w:t>
      </w:r>
      <w:r>
        <w:rPr>
          <w:lang w:eastAsia="zh-CN"/>
        </w:rPr>
        <w:t>using the most recent manufacturing method i.e. AM technolog</w:t>
      </w:r>
      <w:r w:rsidR="0073567D">
        <w:rPr>
          <w:lang w:eastAsia="zh-CN"/>
        </w:rPr>
        <w:t>ies</w:t>
      </w:r>
      <w:r>
        <w:rPr>
          <w:lang w:eastAsia="zh-CN"/>
        </w:rPr>
        <w:t xml:space="preserve">. This technology offers advantages to develop complicated and integrated inner structures where the </w:t>
      </w:r>
      <w:r w:rsidR="0073567D">
        <w:rPr>
          <w:lang w:eastAsia="zh-CN"/>
        </w:rPr>
        <w:t xml:space="preserve">shape </w:t>
      </w:r>
      <w:r>
        <w:rPr>
          <w:lang w:eastAsia="zh-CN"/>
        </w:rPr>
        <w:t xml:space="preserve">complexity is </w:t>
      </w:r>
      <w:r w:rsidR="0073567D">
        <w:rPr>
          <w:lang w:eastAsia="zh-CN"/>
        </w:rPr>
        <w:t>rectified</w:t>
      </w:r>
      <w:r>
        <w:rPr>
          <w:lang w:eastAsia="zh-CN"/>
        </w:rPr>
        <w:t xml:space="preserve"> without extra cost and process that </w:t>
      </w:r>
      <w:r w:rsidR="009D51DC">
        <w:rPr>
          <w:lang w:eastAsia="zh-CN"/>
        </w:rPr>
        <w:t>are</w:t>
      </w:r>
      <w:r>
        <w:rPr>
          <w:lang w:eastAsia="zh-CN"/>
        </w:rPr>
        <w:t xml:space="preserve"> imposed by conventional manufacturing </w:t>
      </w:r>
      <w:r w:rsidR="000E1F20">
        <w:rPr>
          <w:lang w:eastAsia="zh-CN"/>
        </w:rPr>
        <w:t>methods</w:t>
      </w:r>
      <w:r>
        <w:rPr>
          <w:lang w:eastAsia="zh-CN"/>
        </w:rPr>
        <w:t xml:space="preserve">. </w:t>
      </w:r>
    </w:p>
    <w:p w:rsidR="00602D55" w:rsidRDefault="0035368B" w:rsidP="00602D55">
      <w:pPr>
        <w:pStyle w:val="Heading1"/>
        <w:numPr>
          <w:ilvl w:val="0"/>
          <w:numId w:val="0"/>
        </w:numPr>
        <w:spacing w:before="0"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3.1</w:t>
      </w:r>
      <w:r w:rsidR="00602D55">
        <w:rPr>
          <w:rFonts w:ascii="Times New Roman" w:hAnsi="Times New Roman" w:cs="Times New Roman"/>
          <w:color w:val="auto"/>
          <w:sz w:val="24"/>
          <w:szCs w:val="24"/>
        </w:rPr>
        <w:t xml:space="preserve">       Design Instructions</w:t>
      </w:r>
    </w:p>
    <w:p w:rsidR="00602D55" w:rsidRPr="00F0579A" w:rsidRDefault="00602D55" w:rsidP="00602D55">
      <w:pPr>
        <w:spacing w:before="0" w:after="0" w:line="240" w:lineRule="auto"/>
      </w:pPr>
    </w:p>
    <w:p w:rsidR="00602D55" w:rsidRDefault="00602D55" w:rsidP="0073567D">
      <w:pPr>
        <w:spacing w:before="0" w:after="0" w:line="240" w:lineRule="auto"/>
        <w:rPr>
          <w:lang w:eastAsia="zh-CN"/>
        </w:rPr>
      </w:pPr>
      <w:r>
        <w:rPr>
          <w:lang w:eastAsia="zh-CN"/>
        </w:rPr>
        <w:t xml:space="preserve">Merging the disadvantages of the </w:t>
      </w:r>
      <w:r w:rsidR="0073567D">
        <w:rPr>
          <w:lang w:eastAsia="zh-CN"/>
        </w:rPr>
        <w:t>current</w:t>
      </w:r>
      <w:r>
        <w:rPr>
          <w:lang w:eastAsia="zh-CN"/>
        </w:rPr>
        <w:t xml:space="preserve"> pressure reducers and</w:t>
      </w:r>
      <w:r w:rsidR="0073567D">
        <w:rPr>
          <w:lang w:eastAsia="zh-CN"/>
        </w:rPr>
        <w:t xml:space="preserve"> the advantages of AM technologies</w:t>
      </w:r>
      <w:r>
        <w:rPr>
          <w:lang w:eastAsia="zh-CN"/>
        </w:rPr>
        <w:t>, the following design instructions can be defined for the proposed integra</w:t>
      </w:r>
      <w:r w:rsidR="0073567D">
        <w:rPr>
          <w:lang w:eastAsia="zh-CN"/>
        </w:rPr>
        <w:t>ted pressure reducer end-cap</w:t>
      </w:r>
      <w:r>
        <w:rPr>
          <w:lang w:eastAsia="zh-CN"/>
        </w:rPr>
        <w:t>.</w:t>
      </w:r>
    </w:p>
    <w:p w:rsidR="00602D55" w:rsidRDefault="00602D55" w:rsidP="00602D55">
      <w:pPr>
        <w:spacing w:before="0" w:after="0" w:line="240" w:lineRule="auto"/>
        <w:rPr>
          <w:lang w:eastAsia="zh-CN"/>
        </w:rPr>
      </w:pPr>
    </w:p>
    <w:p w:rsidR="00602D55" w:rsidRPr="00435CA6" w:rsidRDefault="0035368B" w:rsidP="005C1920">
      <w:pPr>
        <w:spacing w:before="0" w:after="0" w:line="240" w:lineRule="auto"/>
        <w:jc w:val="left"/>
        <w:rPr>
          <w:lang w:eastAsia="zh-CN"/>
        </w:rPr>
      </w:pPr>
      <w:r>
        <w:rPr>
          <w:b/>
          <w:bCs/>
          <w:lang w:eastAsia="zh-CN"/>
        </w:rPr>
        <w:t>3.1</w:t>
      </w:r>
      <w:r w:rsidR="00602D55">
        <w:rPr>
          <w:b/>
          <w:bCs/>
          <w:lang w:eastAsia="zh-CN"/>
        </w:rPr>
        <w:t>.</w:t>
      </w:r>
      <w:r w:rsidR="005C1920">
        <w:rPr>
          <w:b/>
          <w:bCs/>
          <w:lang w:eastAsia="zh-CN"/>
        </w:rPr>
        <w:t>1</w:t>
      </w:r>
      <w:r w:rsidR="00602D55">
        <w:rPr>
          <w:b/>
          <w:bCs/>
          <w:lang w:eastAsia="zh-CN"/>
        </w:rPr>
        <w:t xml:space="preserve">     </w:t>
      </w:r>
      <w:r w:rsidR="00602D55" w:rsidRPr="00371D06">
        <w:rPr>
          <w:b/>
          <w:bCs/>
          <w:lang w:eastAsia="zh-CN"/>
        </w:rPr>
        <w:t>Structurally-Optimized End-Cap</w:t>
      </w:r>
    </w:p>
    <w:p w:rsidR="00602D55" w:rsidRDefault="00602D55" w:rsidP="00602D55">
      <w:pPr>
        <w:spacing w:before="0" w:after="0" w:line="240" w:lineRule="auto"/>
        <w:jc w:val="left"/>
        <w:rPr>
          <w:lang w:eastAsia="zh-CN"/>
        </w:rPr>
      </w:pPr>
    </w:p>
    <w:p w:rsidR="00602D55" w:rsidRDefault="00602D55" w:rsidP="005C1920">
      <w:pPr>
        <w:spacing w:before="0" w:after="0" w:line="240" w:lineRule="auto"/>
        <w:rPr>
          <w:lang w:eastAsia="zh-CN"/>
        </w:rPr>
      </w:pPr>
      <w:r>
        <w:rPr>
          <w:lang w:eastAsia="zh-CN"/>
        </w:rPr>
        <w:t xml:space="preserve">The design procedure is initiated with a </w:t>
      </w:r>
      <w:r>
        <w:t xml:space="preserve">specific pressure vessel and its construction, that are shown in Figure </w:t>
      </w:r>
      <w:r w:rsidR="005C1920">
        <w:t>3</w:t>
      </w:r>
      <w:r>
        <w:t>, consisting of the pressure vessel body, end-caps at both ends, and an internal liner</w:t>
      </w:r>
      <w:r>
        <w:rPr>
          <w:lang w:eastAsia="zh-CN"/>
        </w:rPr>
        <w:t xml:space="preserve"> in a non-optimized end-cap structure with specific dimension.</w:t>
      </w:r>
    </w:p>
    <w:p w:rsidR="00602D55" w:rsidRDefault="00602D55" w:rsidP="00602D55">
      <w:pPr>
        <w:spacing w:before="0" w:after="0" w:line="240" w:lineRule="auto"/>
        <w:rPr>
          <w:lang w:eastAsia="zh-CN"/>
        </w:rPr>
      </w:pPr>
    </w:p>
    <w:p w:rsidR="00602D55" w:rsidRDefault="00602D55" w:rsidP="00602D55">
      <w:pPr>
        <w:spacing w:before="0" w:after="0" w:line="240" w:lineRule="auto"/>
        <w:jc w:val="left"/>
        <w:rPr>
          <w:lang w:eastAsia="zh-CN"/>
        </w:rPr>
      </w:pPr>
      <w:r>
        <w:rPr>
          <w:noProof/>
        </w:rPr>
        <w:drawing>
          <wp:anchor distT="57150" distB="57150" distL="57150" distR="57150" simplePos="0" relativeHeight="251662336" behindDoc="0" locked="0" layoutInCell="1" allowOverlap="1" wp14:anchorId="0C042AB8" wp14:editId="16E78CE5">
            <wp:simplePos x="0" y="0"/>
            <wp:positionH relativeFrom="margin">
              <wp:posOffset>521970</wp:posOffset>
            </wp:positionH>
            <wp:positionV relativeFrom="line">
              <wp:posOffset>11430</wp:posOffset>
            </wp:positionV>
            <wp:extent cx="4968240" cy="3135630"/>
            <wp:effectExtent l="0" t="0" r="3810" b="762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4">
                      <a:extLst/>
                    </a:blip>
                    <a:stretch>
                      <a:fillRect/>
                    </a:stretch>
                  </pic:blipFill>
                  <pic:spPr>
                    <a:xfrm>
                      <a:off x="0" y="0"/>
                      <a:ext cx="4968240" cy="31356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Default="00602D55" w:rsidP="00602D55">
      <w:pPr>
        <w:spacing w:before="0" w:after="0" w:line="240" w:lineRule="auto"/>
        <w:rPr>
          <w:lang w:eastAsia="zh-CN"/>
        </w:rPr>
      </w:pPr>
    </w:p>
    <w:p w:rsidR="00602D55" w:rsidRPr="00277092" w:rsidRDefault="00602D55" w:rsidP="00602D55">
      <w:pPr>
        <w:spacing w:before="0" w:after="0" w:line="240" w:lineRule="auto"/>
        <w:jc w:val="center"/>
        <w:rPr>
          <w:sz w:val="8"/>
          <w:szCs w:val="8"/>
          <w:lang w:eastAsia="zh-CN"/>
        </w:rPr>
      </w:pPr>
      <w:r w:rsidRPr="00277092">
        <w:rPr>
          <w:sz w:val="8"/>
          <w:szCs w:val="8"/>
          <w:lang w:eastAsia="zh-CN"/>
        </w:rPr>
        <w:t xml:space="preserve">      </w:t>
      </w:r>
    </w:p>
    <w:p w:rsidR="00270121" w:rsidRDefault="00270121" w:rsidP="005C1920">
      <w:pPr>
        <w:pStyle w:val="Caption"/>
        <w:jc w:val="center"/>
        <w:rPr>
          <w:color w:val="auto"/>
          <w:sz w:val="20"/>
          <w:szCs w:val="20"/>
        </w:rPr>
      </w:pPr>
    </w:p>
    <w:p w:rsidR="00270121" w:rsidRDefault="00270121" w:rsidP="005C1920">
      <w:pPr>
        <w:pStyle w:val="Caption"/>
        <w:jc w:val="center"/>
        <w:rPr>
          <w:color w:val="auto"/>
          <w:sz w:val="20"/>
          <w:szCs w:val="20"/>
        </w:rPr>
      </w:pPr>
    </w:p>
    <w:p w:rsidR="00270121" w:rsidRDefault="00270121" w:rsidP="005C1920">
      <w:pPr>
        <w:pStyle w:val="Caption"/>
        <w:jc w:val="center"/>
        <w:rPr>
          <w:color w:val="auto"/>
          <w:sz w:val="20"/>
          <w:szCs w:val="20"/>
        </w:rPr>
      </w:pPr>
    </w:p>
    <w:p w:rsidR="00270121" w:rsidRDefault="00270121" w:rsidP="005C1920">
      <w:pPr>
        <w:pStyle w:val="Caption"/>
        <w:jc w:val="center"/>
        <w:rPr>
          <w:color w:val="auto"/>
          <w:sz w:val="20"/>
          <w:szCs w:val="20"/>
        </w:rPr>
      </w:pPr>
    </w:p>
    <w:p w:rsidR="00602D55" w:rsidRPr="00937AD0" w:rsidRDefault="00602D55" w:rsidP="005C1920">
      <w:pPr>
        <w:pStyle w:val="Caption"/>
        <w:jc w:val="center"/>
        <w:rPr>
          <w:color w:val="auto"/>
          <w:sz w:val="20"/>
          <w:szCs w:val="20"/>
          <w:lang w:eastAsia="zh-CN"/>
        </w:rPr>
      </w:pPr>
      <w:r w:rsidRPr="00937AD0">
        <w:rPr>
          <w:color w:val="auto"/>
          <w:sz w:val="20"/>
          <w:szCs w:val="20"/>
        </w:rPr>
        <w:t xml:space="preserve">Figure </w:t>
      </w:r>
      <w:r w:rsidR="005C1920" w:rsidRPr="00937AD0">
        <w:rPr>
          <w:color w:val="auto"/>
          <w:sz w:val="20"/>
          <w:szCs w:val="20"/>
        </w:rPr>
        <w:t>3</w:t>
      </w:r>
      <w:r w:rsidRPr="00937AD0">
        <w:rPr>
          <w:color w:val="auto"/>
          <w:sz w:val="20"/>
          <w:szCs w:val="20"/>
        </w:rPr>
        <w:t xml:space="preserve">. Initial Integrated End-Cap </w:t>
      </w:r>
      <w:r w:rsidR="007A7B00">
        <w:rPr>
          <w:color w:val="auto"/>
          <w:sz w:val="20"/>
          <w:szCs w:val="20"/>
        </w:rPr>
        <w:t xml:space="preserve">and </w:t>
      </w:r>
      <w:r w:rsidRPr="00937AD0">
        <w:rPr>
          <w:color w:val="auto"/>
          <w:sz w:val="20"/>
          <w:szCs w:val="20"/>
        </w:rPr>
        <w:t>CPV (Dimensions in Millimeter)</w:t>
      </w:r>
    </w:p>
    <w:p w:rsidR="00602D55" w:rsidRDefault="00602D55" w:rsidP="009D4425">
      <w:pPr>
        <w:spacing w:before="0" w:after="0" w:line="240" w:lineRule="auto"/>
        <w:rPr>
          <w:lang w:eastAsia="zh-CN"/>
        </w:rPr>
      </w:pPr>
      <w:r>
        <w:rPr>
          <w:lang w:eastAsia="zh-CN"/>
        </w:rPr>
        <w:t xml:space="preserve">The end-cap is </w:t>
      </w:r>
      <w:r w:rsidR="00351502">
        <w:rPr>
          <w:lang w:eastAsia="zh-CN"/>
        </w:rPr>
        <w:t xml:space="preserve">separately </w:t>
      </w:r>
      <w:r w:rsidR="009D4425">
        <w:rPr>
          <w:lang w:eastAsia="zh-CN"/>
        </w:rPr>
        <w:t xml:space="preserve">shown at bottom right of </w:t>
      </w:r>
      <w:r>
        <w:rPr>
          <w:lang w:eastAsia="zh-CN"/>
        </w:rPr>
        <w:t xml:space="preserve">Figure </w:t>
      </w:r>
      <w:r w:rsidR="009D4425">
        <w:rPr>
          <w:lang w:eastAsia="zh-CN"/>
        </w:rPr>
        <w:t>3</w:t>
      </w:r>
      <w:r>
        <w:rPr>
          <w:lang w:eastAsia="zh-CN"/>
        </w:rPr>
        <w:t xml:space="preserve">. The overall thickness of material above the zenith of inner hemisphere to the top of the end-cap has to be obtained with regards to FEM analysis. The final optimized structure </w:t>
      </w:r>
      <w:r w:rsidR="005C1920">
        <w:rPr>
          <w:lang w:eastAsia="zh-CN"/>
        </w:rPr>
        <w:t xml:space="preserve">must </w:t>
      </w:r>
      <w:r>
        <w:rPr>
          <w:lang w:eastAsia="zh-CN"/>
        </w:rPr>
        <w:t>be able to withstand the desired burst pressure without any plastic deformation of the internal cavities and external surfaces.</w:t>
      </w:r>
    </w:p>
    <w:p w:rsidR="00602D55" w:rsidRDefault="00602D55" w:rsidP="00602D55">
      <w:pPr>
        <w:spacing w:before="0" w:after="0" w:line="240" w:lineRule="auto"/>
        <w:jc w:val="center"/>
        <w:rPr>
          <w:lang w:eastAsia="zh-CN"/>
        </w:rPr>
      </w:pPr>
    </w:p>
    <w:p w:rsidR="005C1920" w:rsidRPr="00260131" w:rsidRDefault="005C1920" w:rsidP="005C1920">
      <w:pPr>
        <w:spacing w:before="0" w:after="0" w:line="240" w:lineRule="auto"/>
        <w:jc w:val="left"/>
        <w:rPr>
          <w:lang w:eastAsia="zh-CN"/>
        </w:rPr>
      </w:pPr>
      <w:r>
        <w:rPr>
          <w:b/>
          <w:bCs/>
          <w:lang w:eastAsia="zh-CN"/>
        </w:rPr>
        <w:t>3.1</w:t>
      </w:r>
      <w:r w:rsidRPr="00490634">
        <w:rPr>
          <w:b/>
          <w:bCs/>
          <w:lang w:eastAsia="zh-CN"/>
        </w:rPr>
        <w:t>.</w:t>
      </w:r>
      <w:r>
        <w:rPr>
          <w:b/>
          <w:bCs/>
          <w:lang w:eastAsia="zh-CN"/>
        </w:rPr>
        <w:t>2</w:t>
      </w:r>
      <w:r w:rsidRPr="00490634">
        <w:rPr>
          <w:b/>
          <w:bCs/>
          <w:lang w:eastAsia="zh-CN"/>
        </w:rPr>
        <w:t xml:space="preserve"> </w:t>
      </w:r>
      <w:r>
        <w:rPr>
          <w:b/>
          <w:bCs/>
          <w:lang w:eastAsia="zh-CN"/>
        </w:rPr>
        <w:t xml:space="preserve">   </w:t>
      </w:r>
      <w:r w:rsidRPr="00490634">
        <w:rPr>
          <w:b/>
          <w:bCs/>
          <w:lang w:eastAsia="zh-CN"/>
        </w:rPr>
        <w:t xml:space="preserve">Inner Cavities and </w:t>
      </w:r>
      <w:r>
        <w:rPr>
          <w:b/>
          <w:bCs/>
          <w:lang w:eastAsia="zh-CN"/>
        </w:rPr>
        <w:t>Structures</w:t>
      </w:r>
    </w:p>
    <w:p w:rsidR="005C1920" w:rsidRDefault="005C1920" w:rsidP="005C1920">
      <w:pPr>
        <w:spacing w:before="0" w:after="0" w:line="240" w:lineRule="auto"/>
        <w:jc w:val="left"/>
        <w:rPr>
          <w:lang w:eastAsia="zh-CN"/>
        </w:rPr>
      </w:pPr>
    </w:p>
    <w:p w:rsidR="005C1920" w:rsidRDefault="005C1920" w:rsidP="009D4425">
      <w:pPr>
        <w:spacing w:before="0" w:after="0" w:line="240" w:lineRule="auto"/>
        <w:rPr>
          <w:lang w:eastAsia="zh-CN"/>
        </w:rPr>
      </w:pPr>
      <w:r>
        <w:rPr>
          <w:lang w:eastAsia="zh-CN"/>
        </w:rPr>
        <w:t xml:space="preserve">In order to avoid the protruding pressure reducer assemblies, all cavities for placing the accessories and inner pipelines between cavities have to be designed and manufactured inside the end-cap which houses the pressure reducer assembly and plays as a connector of CPV to pressure reducer as well. The external cylindrical surface of the end-cap should be free of protrusions to facilitate the filament winding process. </w:t>
      </w:r>
    </w:p>
    <w:p w:rsidR="005C1920" w:rsidRDefault="005C1920" w:rsidP="005C1920">
      <w:pPr>
        <w:spacing w:before="0" w:after="0" w:line="240" w:lineRule="auto"/>
        <w:rPr>
          <w:lang w:eastAsia="zh-CN"/>
        </w:rPr>
      </w:pPr>
    </w:p>
    <w:p w:rsidR="005C1920" w:rsidRPr="00277092" w:rsidRDefault="005C1920" w:rsidP="005C1920">
      <w:pPr>
        <w:spacing w:before="0" w:after="0" w:line="240" w:lineRule="auto"/>
        <w:jc w:val="center"/>
        <w:rPr>
          <w:sz w:val="8"/>
          <w:szCs w:val="8"/>
          <w:lang w:eastAsia="zh-CN"/>
        </w:rPr>
      </w:pPr>
    </w:p>
    <w:p w:rsidR="005872EB" w:rsidRDefault="004114FB" w:rsidP="00E54F2C">
      <w:pPr>
        <w:pStyle w:val="Heading1"/>
        <w:numPr>
          <w:ilvl w:val="0"/>
          <w:numId w:val="0"/>
        </w:numPr>
        <w:spacing w:before="0"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3.2</w:t>
      </w:r>
      <w:r w:rsidR="005872EB">
        <w:rPr>
          <w:rFonts w:ascii="Times New Roman" w:hAnsi="Times New Roman" w:cs="Times New Roman"/>
          <w:color w:val="auto"/>
          <w:sz w:val="24"/>
          <w:szCs w:val="24"/>
        </w:rPr>
        <w:t xml:space="preserve">      </w:t>
      </w:r>
      <w:r>
        <w:rPr>
          <w:rFonts w:ascii="Times New Roman" w:hAnsi="Times New Roman" w:cs="Times New Roman"/>
          <w:color w:val="auto"/>
          <w:sz w:val="24"/>
          <w:szCs w:val="24"/>
        </w:rPr>
        <w:t>Design</w:t>
      </w:r>
      <w:r w:rsidR="00E54F2C">
        <w:rPr>
          <w:rFonts w:ascii="Times New Roman" w:hAnsi="Times New Roman" w:cs="Times New Roman"/>
          <w:color w:val="auto"/>
          <w:sz w:val="24"/>
          <w:szCs w:val="24"/>
        </w:rPr>
        <w:t xml:space="preserve"> Procedure of the Integrated Pressure Reducer End-Cap</w:t>
      </w:r>
    </w:p>
    <w:p w:rsidR="005872EB" w:rsidRDefault="005872EB" w:rsidP="000738B9">
      <w:pPr>
        <w:spacing w:before="0" w:after="0" w:line="240" w:lineRule="auto"/>
        <w:rPr>
          <w:lang w:eastAsia="zh-CN"/>
        </w:rPr>
      </w:pPr>
    </w:p>
    <w:p w:rsidR="000738B9" w:rsidRDefault="00584CE8" w:rsidP="00584CE8">
      <w:pPr>
        <w:spacing w:before="0" w:after="0" w:line="240" w:lineRule="auto"/>
        <w:rPr>
          <w:lang w:eastAsia="zh-CN"/>
        </w:rPr>
      </w:pPr>
      <w:r>
        <w:rPr>
          <w:lang w:eastAsia="zh-CN"/>
        </w:rPr>
        <w:t>Applying the design instructions, t</w:t>
      </w:r>
      <w:r w:rsidR="000738B9">
        <w:rPr>
          <w:lang w:eastAsia="zh-CN"/>
        </w:rPr>
        <w:t xml:space="preserve">his section aims to describe a design </w:t>
      </w:r>
      <w:r w:rsidR="002C29E1">
        <w:rPr>
          <w:lang w:eastAsia="zh-CN"/>
        </w:rPr>
        <w:t>procedure</w:t>
      </w:r>
      <w:r w:rsidR="000738B9">
        <w:rPr>
          <w:lang w:eastAsia="zh-CN"/>
        </w:rPr>
        <w:t xml:space="preserve"> for an integrated pressure re</w:t>
      </w:r>
      <w:r w:rsidR="00E54F2C">
        <w:rPr>
          <w:lang w:eastAsia="zh-CN"/>
        </w:rPr>
        <w:t>ducer</w:t>
      </w:r>
      <w:r w:rsidR="000738B9">
        <w:rPr>
          <w:lang w:eastAsia="zh-CN"/>
        </w:rPr>
        <w:t xml:space="preserve"> </w:t>
      </w:r>
      <w:r w:rsidR="002C29E1">
        <w:rPr>
          <w:lang w:eastAsia="zh-CN"/>
        </w:rPr>
        <w:t>end-cap</w:t>
      </w:r>
      <w:r w:rsidR="00011D3C">
        <w:rPr>
          <w:lang w:eastAsia="zh-CN"/>
        </w:rPr>
        <w:t xml:space="preserve"> by AM, which </w:t>
      </w:r>
      <w:r w:rsidR="000738B9">
        <w:rPr>
          <w:lang w:eastAsia="zh-CN"/>
        </w:rPr>
        <w:t xml:space="preserve">offers the possibility to design and manufacture complex internal geometry and simultaneously integrate the </w:t>
      </w:r>
      <w:r w:rsidR="002C29E1">
        <w:rPr>
          <w:lang w:eastAsia="zh-CN"/>
        </w:rPr>
        <w:t>reducer</w:t>
      </w:r>
      <w:r w:rsidR="000738B9">
        <w:rPr>
          <w:lang w:eastAsia="zh-CN"/>
        </w:rPr>
        <w:t xml:space="preserve">, a </w:t>
      </w:r>
      <w:r w:rsidR="000738B9">
        <w:rPr>
          <w:lang w:eastAsia="zh-CN"/>
        </w:rPr>
        <w:lastRenderedPageBreak/>
        <w:t>methodology known as functional integration. The specific design challenge is to integrate the pressure re</w:t>
      </w:r>
      <w:r w:rsidR="00011D3C">
        <w:rPr>
          <w:lang w:eastAsia="zh-CN"/>
        </w:rPr>
        <w:t>ducer</w:t>
      </w:r>
      <w:r w:rsidR="000738B9">
        <w:rPr>
          <w:lang w:eastAsia="zh-CN"/>
        </w:rPr>
        <w:t xml:space="preserve"> into the end-cap, using the end-cap body as the housing for the re</w:t>
      </w:r>
      <w:r w:rsidR="00011D3C">
        <w:rPr>
          <w:lang w:eastAsia="zh-CN"/>
        </w:rPr>
        <w:t>ducer</w:t>
      </w:r>
      <w:r w:rsidR="000738B9">
        <w:rPr>
          <w:lang w:eastAsia="zh-CN"/>
        </w:rPr>
        <w:t xml:space="preserve">.  </w:t>
      </w:r>
      <w:r>
        <w:rPr>
          <w:lang w:eastAsia="zh-CN"/>
        </w:rPr>
        <w:t>That is helpful</w:t>
      </w:r>
      <w:r w:rsidR="00011D3C">
        <w:rPr>
          <w:lang w:eastAsia="zh-CN"/>
        </w:rPr>
        <w:t xml:space="preserve">, before going to the main core of design process, one must </w:t>
      </w:r>
      <w:r w:rsidR="004019E6">
        <w:rPr>
          <w:lang w:eastAsia="zh-CN"/>
        </w:rPr>
        <w:t>understand</w:t>
      </w:r>
      <w:r w:rsidR="00011D3C">
        <w:rPr>
          <w:lang w:eastAsia="zh-CN"/>
        </w:rPr>
        <w:t xml:space="preserve"> the function of pressure reducer </w:t>
      </w:r>
      <w:r w:rsidR="004019E6">
        <w:rPr>
          <w:lang w:eastAsia="zh-CN"/>
        </w:rPr>
        <w:t>at the first step.</w:t>
      </w:r>
    </w:p>
    <w:p w:rsidR="000738B9" w:rsidRDefault="000738B9" w:rsidP="000738B9">
      <w:pPr>
        <w:spacing w:before="0" w:after="0" w:line="240" w:lineRule="auto"/>
        <w:rPr>
          <w:lang w:eastAsia="zh-CN"/>
        </w:rPr>
      </w:pPr>
    </w:p>
    <w:p w:rsidR="000738B9" w:rsidRDefault="004114FB" w:rsidP="004114FB">
      <w:pPr>
        <w:pStyle w:val="Heading1"/>
        <w:numPr>
          <w:ilvl w:val="0"/>
          <w:numId w:val="0"/>
        </w:numPr>
        <w:spacing w:before="0"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3.2.1    How does a Pressure Reducer Operate?</w:t>
      </w:r>
    </w:p>
    <w:p w:rsidR="000738B9" w:rsidRDefault="004114FB" w:rsidP="008A5062">
      <w:pPr>
        <w:spacing w:line="240" w:lineRule="auto"/>
      </w:pPr>
      <w:r>
        <w:t>T</w:t>
      </w:r>
      <w:r w:rsidR="000738B9">
        <w:t>he key elements of a typical pressure re</w:t>
      </w:r>
      <w:r>
        <w:t>ducer</w:t>
      </w:r>
      <w:r w:rsidR="000738B9">
        <w:t xml:space="preserve"> and their functions </w:t>
      </w:r>
      <w:r w:rsidR="009A27DB">
        <w:t>are shown and</w:t>
      </w:r>
      <w:r>
        <w:t xml:space="preserve"> discussed here</w:t>
      </w:r>
      <w:r w:rsidR="000738B9">
        <w:t xml:space="preserve">. As </w:t>
      </w:r>
      <w:r w:rsidR="008A5062">
        <w:t>illustrated</w:t>
      </w:r>
      <w:r w:rsidR="000738B9">
        <w:t xml:space="preserve"> in Figure </w:t>
      </w:r>
      <w:r w:rsidR="00853570">
        <w:t>4</w:t>
      </w:r>
      <w:r w:rsidR="000738B9">
        <w:t>, a pressure re</w:t>
      </w:r>
      <w:r>
        <w:t>ducer</w:t>
      </w:r>
      <w:r w:rsidR="000738B9">
        <w:t xml:space="preserve"> consists of three key elements namely, loading spring, diaphragm and poppet. </w:t>
      </w:r>
    </w:p>
    <w:p w:rsidR="000738B9" w:rsidRDefault="000738B9" w:rsidP="000738B9">
      <w:pPr>
        <w:spacing w:line="240" w:lineRule="auto"/>
      </w:pPr>
    </w:p>
    <w:p w:rsidR="000738B9" w:rsidRPr="00CC2C6A" w:rsidRDefault="000738B9" w:rsidP="000738B9">
      <w:pPr>
        <w:spacing w:line="240" w:lineRule="auto"/>
      </w:pPr>
      <w:r>
        <w:t xml:space="preserve">     </w:t>
      </w:r>
      <w:r w:rsidRPr="00667809">
        <w:rPr>
          <w:noProof/>
        </w:rPr>
        <w:drawing>
          <wp:inline distT="0" distB="0" distL="0" distR="0" wp14:anchorId="4C14DB92" wp14:editId="57385A96">
            <wp:extent cx="2597660" cy="1985010"/>
            <wp:effectExtent l="0" t="0" r="0" b="0"/>
            <wp:docPr id="26" name="Picture 26" descr="C:\Users\Farshid\Desktop\Paper Photos\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Farshid\Desktop\Paper Photos\R1.tif"/>
                    <pic:cNvPicPr>
                      <a:picLocks noChangeAspect="1" noChangeArrowheads="1"/>
                    </pic:cNvPicPr>
                  </pic:nvPicPr>
                  <pic:blipFill rotWithShape="1">
                    <a:blip r:embed="rId15">
                      <a:extLst>
                        <a:ext uri="{28A0092B-C50C-407E-A947-70E740481C1C}">
                          <a14:useLocalDpi xmlns:a14="http://schemas.microsoft.com/office/drawing/2010/main" val="0"/>
                        </a:ext>
                      </a:extLst>
                    </a:blip>
                    <a:srcRect r="5185" b="14348"/>
                    <a:stretch/>
                  </pic:blipFill>
                  <pic:spPr bwMode="auto">
                    <a:xfrm>
                      <a:off x="0" y="0"/>
                      <a:ext cx="2667857" cy="20386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sidRPr="00667809">
        <w:rPr>
          <w:noProof/>
        </w:rPr>
        <w:drawing>
          <wp:inline distT="0" distB="0" distL="0" distR="0" wp14:anchorId="27F81192" wp14:editId="72C6E926">
            <wp:extent cx="2110105" cy="2007870"/>
            <wp:effectExtent l="0" t="0" r="4445" b="0"/>
            <wp:docPr id="30" name="Picture 30" descr="C:\Users\Farshid\Desktop\Paper Photos\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Farshid\Desktop\Paper Photos\R2.tif"/>
                    <pic:cNvPicPr>
                      <a:picLocks noChangeAspect="1" noChangeArrowheads="1"/>
                    </pic:cNvPicPr>
                  </pic:nvPicPr>
                  <pic:blipFill rotWithShape="1">
                    <a:blip r:embed="rId16">
                      <a:extLst>
                        <a:ext uri="{28A0092B-C50C-407E-A947-70E740481C1C}">
                          <a14:useLocalDpi xmlns:a14="http://schemas.microsoft.com/office/drawing/2010/main" val="0"/>
                        </a:ext>
                      </a:extLst>
                    </a:blip>
                    <a:srcRect r="3488" b="13336"/>
                    <a:stretch/>
                  </pic:blipFill>
                  <pic:spPr bwMode="auto">
                    <a:xfrm>
                      <a:off x="0" y="0"/>
                      <a:ext cx="2179723" cy="2074115"/>
                    </a:xfrm>
                    <a:prstGeom prst="rect">
                      <a:avLst/>
                    </a:prstGeom>
                    <a:noFill/>
                    <a:ln>
                      <a:noFill/>
                    </a:ln>
                    <a:extLst>
                      <a:ext uri="{53640926-AAD7-44D8-BBD7-CCE9431645EC}">
                        <a14:shadowObscured xmlns:a14="http://schemas.microsoft.com/office/drawing/2010/main"/>
                      </a:ext>
                    </a:extLst>
                  </pic:spPr>
                </pic:pic>
              </a:graphicData>
            </a:graphic>
          </wp:inline>
        </w:drawing>
      </w:r>
    </w:p>
    <w:p w:rsidR="000738B9" w:rsidRDefault="00A05235" w:rsidP="00A05235">
      <w:pPr>
        <w:tabs>
          <w:tab w:val="left" w:pos="1326"/>
          <w:tab w:val="left" w:pos="7260"/>
        </w:tabs>
        <w:ind w:left="1506"/>
      </w:pPr>
      <w:r>
        <w:rPr>
          <w:b/>
          <w:bCs/>
          <w:sz w:val="18"/>
          <w:szCs w:val="18"/>
        </w:rPr>
        <w:t xml:space="preserve">           </w:t>
      </w:r>
      <w:r w:rsidR="000738B9">
        <w:rPr>
          <w:b/>
          <w:bCs/>
          <w:sz w:val="18"/>
          <w:szCs w:val="18"/>
        </w:rPr>
        <w:t>a)</w:t>
      </w:r>
      <w:r w:rsidR="000738B9" w:rsidRPr="00C75287">
        <w:rPr>
          <w:b/>
          <w:bCs/>
        </w:rPr>
        <w:t xml:space="preserve">      </w:t>
      </w:r>
      <w:r w:rsidR="000738B9">
        <w:rPr>
          <w:b/>
          <w:bCs/>
        </w:rPr>
        <w:t xml:space="preserve">                                                                             </w:t>
      </w:r>
      <w:r w:rsidR="000738B9" w:rsidRPr="00C75287">
        <w:rPr>
          <w:b/>
          <w:bCs/>
          <w:sz w:val="18"/>
          <w:szCs w:val="18"/>
        </w:rPr>
        <w:t>b</w:t>
      </w:r>
      <w:r w:rsidR="000738B9">
        <w:rPr>
          <w:b/>
          <w:bCs/>
          <w:sz w:val="18"/>
          <w:szCs w:val="18"/>
        </w:rPr>
        <w:t>)</w:t>
      </w:r>
    </w:p>
    <w:p w:rsidR="000738B9" w:rsidRPr="00937AD0" w:rsidRDefault="000738B9" w:rsidP="00A46CBA">
      <w:pPr>
        <w:pStyle w:val="Caption"/>
        <w:jc w:val="center"/>
        <w:rPr>
          <w:color w:val="auto"/>
          <w:sz w:val="20"/>
          <w:szCs w:val="20"/>
        </w:rPr>
      </w:pPr>
      <w:r w:rsidRPr="00937AD0">
        <w:rPr>
          <w:color w:val="auto"/>
          <w:sz w:val="20"/>
          <w:szCs w:val="20"/>
        </w:rPr>
        <w:t xml:space="preserve">Figure </w:t>
      </w:r>
      <w:r w:rsidR="00853570">
        <w:rPr>
          <w:color w:val="auto"/>
          <w:sz w:val="20"/>
          <w:szCs w:val="20"/>
        </w:rPr>
        <w:t>4</w:t>
      </w:r>
      <w:r w:rsidRPr="00937AD0">
        <w:rPr>
          <w:color w:val="auto"/>
          <w:sz w:val="20"/>
          <w:szCs w:val="20"/>
        </w:rPr>
        <w:t>. Key Elements of Pressure Re</w:t>
      </w:r>
      <w:r w:rsidR="00A46CBA" w:rsidRPr="00937AD0">
        <w:rPr>
          <w:color w:val="auto"/>
          <w:sz w:val="20"/>
          <w:szCs w:val="20"/>
        </w:rPr>
        <w:t>ducer</w:t>
      </w:r>
      <w:r w:rsidRPr="00937AD0">
        <w:rPr>
          <w:color w:val="auto"/>
          <w:sz w:val="20"/>
          <w:szCs w:val="20"/>
        </w:rPr>
        <w:t>: a) Closed Position F</w:t>
      </w:r>
      <w:r w:rsidRPr="00937AD0">
        <w:rPr>
          <w:color w:val="auto"/>
          <w:sz w:val="20"/>
          <w:szCs w:val="20"/>
          <w:vertAlign w:val="subscript"/>
        </w:rPr>
        <w:t>S</w:t>
      </w:r>
      <w:r w:rsidRPr="00937AD0">
        <w:rPr>
          <w:color w:val="auto"/>
          <w:sz w:val="20"/>
          <w:szCs w:val="20"/>
        </w:rPr>
        <w:t>&lt;F, b) Open Position F</w:t>
      </w:r>
      <w:r w:rsidRPr="00937AD0">
        <w:rPr>
          <w:color w:val="auto"/>
          <w:sz w:val="20"/>
          <w:szCs w:val="20"/>
          <w:vertAlign w:val="subscript"/>
        </w:rPr>
        <w:t>S</w:t>
      </w:r>
      <w:r w:rsidRPr="00937AD0">
        <w:rPr>
          <w:color w:val="auto"/>
          <w:sz w:val="20"/>
          <w:szCs w:val="20"/>
        </w:rPr>
        <w:t xml:space="preserve">&gt;F </w:t>
      </w:r>
    </w:p>
    <w:p w:rsidR="00756023" w:rsidRDefault="000738B9" w:rsidP="009A27DB">
      <w:pPr>
        <w:spacing w:before="0" w:after="0" w:line="240" w:lineRule="auto"/>
      </w:pPr>
      <w:r>
        <w:t xml:space="preserve">As long as the force is not applied to the loading spring, the diaphragm and the poppet are in statically balanced condition and no output pressure is generated as shown in Figure </w:t>
      </w:r>
      <w:r w:rsidR="00853570">
        <w:t>4</w:t>
      </w:r>
      <w:r>
        <w:t xml:space="preserve">a. </w:t>
      </w:r>
      <w:r w:rsidR="00F417FC">
        <w:t>Once</w:t>
      </w:r>
      <w:r>
        <w:t xml:space="preserve"> the input force is applied to the loading spring, the whole assembly including the diaphragm and the poppet are moved down to the open position (see Figure </w:t>
      </w:r>
      <w:r w:rsidR="00853570">
        <w:t>4</w:t>
      </w:r>
      <w:r>
        <w:t>b). The air from the pressure vessel passes through the poppet and comes to the diaphragm chamber. Depending on the stiffness of the loading spring and diaphragm, the output pressure is generated and the excessive pressure above the design limit will move the loading spring and the diaphragm upward to close the passage of air through the poppet. After the trapped air is discharged from the diaphragm chamber, the diaphragm and the loading spring returns the poppet to the open position. This frequent closing and opening actions of the poppet is so-called pressure regulation.</w:t>
      </w:r>
    </w:p>
    <w:p w:rsidR="009A27DB" w:rsidRDefault="009A27DB" w:rsidP="009A27DB">
      <w:pPr>
        <w:spacing w:before="0" w:after="0" w:line="240" w:lineRule="auto"/>
        <w:rPr>
          <w:lang w:eastAsia="zh-CN"/>
        </w:rPr>
      </w:pPr>
    </w:p>
    <w:p w:rsidR="000738B9" w:rsidRDefault="000738B9" w:rsidP="008A5062">
      <w:pPr>
        <w:spacing w:before="0" w:after="0" w:line="240" w:lineRule="auto"/>
        <w:rPr>
          <w:lang w:eastAsia="zh-CN"/>
        </w:rPr>
      </w:pPr>
      <w:r>
        <w:rPr>
          <w:lang w:eastAsia="zh-CN"/>
        </w:rPr>
        <w:t xml:space="preserve">Understanding the function of regulation will </w:t>
      </w:r>
      <w:r w:rsidR="009A27DB">
        <w:rPr>
          <w:lang w:eastAsia="zh-CN"/>
        </w:rPr>
        <w:t>assist</w:t>
      </w:r>
      <w:r>
        <w:rPr>
          <w:lang w:eastAsia="zh-CN"/>
        </w:rPr>
        <w:t xml:space="preserve"> us have an approximate estimation to design a suitable cavity inside the end-cap for placing the key elements of the </w:t>
      </w:r>
      <w:r w:rsidR="00651344">
        <w:rPr>
          <w:lang w:eastAsia="zh-CN"/>
        </w:rPr>
        <w:t>pressure reducer</w:t>
      </w:r>
      <w:r>
        <w:rPr>
          <w:lang w:eastAsia="zh-CN"/>
        </w:rPr>
        <w:t>. Using the knowledge achieved</w:t>
      </w:r>
      <w:r w:rsidR="009A27DB">
        <w:rPr>
          <w:lang w:eastAsia="zh-CN"/>
        </w:rPr>
        <w:t xml:space="preserve"> from the initial geometry of </w:t>
      </w:r>
      <w:r w:rsidR="008A5062">
        <w:rPr>
          <w:lang w:eastAsia="zh-CN"/>
        </w:rPr>
        <w:t xml:space="preserve">the </w:t>
      </w:r>
      <w:r w:rsidR="00853570">
        <w:rPr>
          <w:lang w:eastAsia="zh-CN"/>
        </w:rPr>
        <w:t>end-cap in Figure 3</w:t>
      </w:r>
      <w:r>
        <w:rPr>
          <w:lang w:eastAsia="zh-CN"/>
        </w:rPr>
        <w:t>, the first configuration of the integrated pressure re</w:t>
      </w:r>
      <w:r w:rsidR="009A27DB">
        <w:rPr>
          <w:lang w:eastAsia="zh-CN"/>
        </w:rPr>
        <w:t>ducer</w:t>
      </w:r>
      <w:r>
        <w:rPr>
          <w:lang w:eastAsia="zh-CN"/>
        </w:rPr>
        <w:t xml:space="preserve"> is proposed like as illustrated in Figure </w:t>
      </w:r>
      <w:r w:rsidR="00853570">
        <w:rPr>
          <w:lang w:eastAsia="zh-CN"/>
        </w:rPr>
        <w:t>5</w:t>
      </w:r>
      <w:r>
        <w:rPr>
          <w:lang w:eastAsia="zh-CN"/>
        </w:rPr>
        <w:t>. Unlike the conventional pressure re</w:t>
      </w:r>
      <w:r w:rsidR="009A27DB">
        <w:rPr>
          <w:lang w:eastAsia="zh-CN"/>
        </w:rPr>
        <w:t>ducers</w:t>
      </w:r>
      <w:r>
        <w:rPr>
          <w:lang w:eastAsia="zh-CN"/>
        </w:rPr>
        <w:t xml:space="preserve"> that have vertical arrangement of the elements, the new design accommodates the elements horizontally in</w:t>
      </w:r>
      <w:r w:rsidR="009A27DB">
        <w:rPr>
          <w:lang w:eastAsia="zh-CN"/>
        </w:rPr>
        <w:t>to</w:t>
      </w:r>
      <w:r>
        <w:rPr>
          <w:lang w:eastAsia="zh-CN"/>
        </w:rPr>
        <w:t xml:space="preserve"> the end-cap.</w:t>
      </w:r>
    </w:p>
    <w:p w:rsidR="000738B9" w:rsidRDefault="000738B9" w:rsidP="000738B9">
      <w:pPr>
        <w:spacing w:before="0" w:after="0" w:line="240" w:lineRule="auto"/>
        <w:rPr>
          <w:lang w:eastAsia="zh-CN"/>
        </w:rPr>
      </w:pPr>
    </w:p>
    <w:p w:rsidR="000738B9" w:rsidRPr="00F40314" w:rsidRDefault="000738B9" w:rsidP="000738B9">
      <w:pPr>
        <w:spacing w:before="0" w:after="0" w:line="240" w:lineRule="auto"/>
        <w:rPr>
          <w:sz w:val="8"/>
          <w:szCs w:val="8"/>
          <w:lang w:eastAsia="zh-CN"/>
        </w:rPr>
      </w:pPr>
    </w:p>
    <w:p w:rsidR="000738B9" w:rsidRDefault="008B52D1" w:rsidP="008B52D1">
      <w:pPr>
        <w:pStyle w:val="Heading1"/>
        <w:numPr>
          <w:ilvl w:val="0"/>
          <w:numId w:val="0"/>
        </w:numPr>
        <w:spacing w:before="0" w:after="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3.2.2    </w:t>
      </w:r>
      <w:r w:rsidR="008A5062">
        <w:rPr>
          <w:rFonts w:ascii="Times New Roman" w:hAnsi="Times New Roman" w:cs="Times New Roman"/>
          <w:color w:val="auto"/>
          <w:sz w:val="24"/>
          <w:szCs w:val="24"/>
        </w:rPr>
        <w:t>Additive Manufacture</w:t>
      </w:r>
      <w:r w:rsidR="000738B9">
        <w:rPr>
          <w:rFonts w:ascii="Times New Roman" w:hAnsi="Times New Roman" w:cs="Times New Roman"/>
          <w:color w:val="auto"/>
          <w:sz w:val="24"/>
          <w:szCs w:val="24"/>
        </w:rPr>
        <w:t xml:space="preserve"> of the </w:t>
      </w:r>
      <w:r w:rsidR="008345C2">
        <w:rPr>
          <w:rFonts w:ascii="Times New Roman" w:hAnsi="Times New Roman" w:cs="Times New Roman"/>
          <w:color w:val="auto"/>
          <w:sz w:val="24"/>
          <w:szCs w:val="24"/>
        </w:rPr>
        <w:t xml:space="preserve">Integrated </w:t>
      </w:r>
      <w:r w:rsidR="000738B9">
        <w:rPr>
          <w:rFonts w:ascii="Times New Roman" w:hAnsi="Times New Roman" w:cs="Times New Roman"/>
          <w:color w:val="auto"/>
          <w:sz w:val="24"/>
          <w:szCs w:val="24"/>
        </w:rPr>
        <w:t>Pressure Re</w:t>
      </w:r>
      <w:r w:rsidR="008345C2">
        <w:rPr>
          <w:rFonts w:ascii="Times New Roman" w:hAnsi="Times New Roman" w:cs="Times New Roman"/>
          <w:color w:val="auto"/>
          <w:sz w:val="24"/>
          <w:szCs w:val="24"/>
        </w:rPr>
        <w:t>ducer End-Cap</w:t>
      </w:r>
    </w:p>
    <w:p w:rsidR="000738B9" w:rsidRDefault="008345C2" w:rsidP="004E71E8">
      <w:pPr>
        <w:spacing w:before="0" w:after="0" w:line="240" w:lineRule="auto"/>
      </w:pPr>
      <w:r>
        <w:t>Much of the technical work focused on designing a pressure reducer that was integrated into an end-cap in order to avoid the protruding pressure reducer. One of the first designs to b</w:t>
      </w:r>
      <w:r w:rsidR="00853570">
        <w:t>e developed is shown in Figure 5</w:t>
      </w:r>
      <w:r>
        <w:t xml:space="preserve"> and consists of </w:t>
      </w:r>
      <w:r w:rsidR="004E71E8">
        <w:t>single</w:t>
      </w:r>
      <w:r>
        <w:t xml:space="preserve"> pressure reducing valve stage.</w:t>
      </w:r>
    </w:p>
    <w:p w:rsidR="00C702A3" w:rsidRDefault="00C702A3" w:rsidP="004E71E8">
      <w:pPr>
        <w:spacing w:before="0" w:after="0" w:line="240" w:lineRule="auto"/>
        <w:rPr>
          <w:lang w:eastAsia="zh-CN"/>
        </w:rPr>
      </w:pPr>
    </w:p>
    <w:p w:rsidR="000738B9" w:rsidRDefault="00427BD4" w:rsidP="000738B9">
      <w:pPr>
        <w:spacing w:before="0" w:after="0" w:line="240" w:lineRule="auto"/>
        <w:jc w:val="center"/>
        <w:rPr>
          <w:lang w:eastAsia="zh-CN"/>
        </w:rPr>
      </w:pPr>
      <w:r w:rsidRPr="00427BD4">
        <w:rPr>
          <w:noProof/>
        </w:rPr>
        <w:drawing>
          <wp:inline distT="0" distB="0" distL="0" distR="0" wp14:anchorId="53EB5236" wp14:editId="05BDC1C1">
            <wp:extent cx="3315280" cy="2282190"/>
            <wp:effectExtent l="0" t="0" r="0" b="3810"/>
            <wp:docPr id="15" name="Picture 15" descr="E:\CPV Pap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PV Paper\3.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869" cy="2292233"/>
                    </a:xfrm>
                    <a:prstGeom prst="rect">
                      <a:avLst/>
                    </a:prstGeom>
                    <a:noFill/>
                    <a:ln>
                      <a:noFill/>
                    </a:ln>
                  </pic:spPr>
                </pic:pic>
              </a:graphicData>
            </a:graphic>
          </wp:inline>
        </w:drawing>
      </w:r>
    </w:p>
    <w:p w:rsidR="008345C2" w:rsidRDefault="008345C2" w:rsidP="000738B9">
      <w:pPr>
        <w:spacing w:before="0" w:after="0" w:line="240" w:lineRule="auto"/>
        <w:jc w:val="center"/>
        <w:rPr>
          <w:lang w:eastAsia="zh-CN"/>
        </w:rPr>
      </w:pPr>
    </w:p>
    <w:p w:rsidR="000738B9" w:rsidRPr="00937AD0" w:rsidRDefault="000738B9" w:rsidP="008345C2">
      <w:pPr>
        <w:pStyle w:val="Caption"/>
        <w:jc w:val="center"/>
        <w:rPr>
          <w:color w:val="auto"/>
          <w:sz w:val="20"/>
          <w:szCs w:val="20"/>
        </w:rPr>
      </w:pPr>
      <w:r w:rsidRPr="00937AD0">
        <w:rPr>
          <w:color w:val="auto"/>
          <w:sz w:val="20"/>
          <w:szCs w:val="20"/>
        </w:rPr>
        <w:t xml:space="preserve">Figure </w:t>
      </w:r>
      <w:r w:rsidR="00853570">
        <w:rPr>
          <w:color w:val="auto"/>
          <w:sz w:val="20"/>
          <w:szCs w:val="20"/>
        </w:rPr>
        <w:t>5</w:t>
      </w:r>
      <w:r w:rsidRPr="00937AD0">
        <w:rPr>
          <w:color w:val="auto"/>
          <w:sz w:val="20"/>
          <w:szCs w:val="20"/>
        </w:rPr>
        <w:t xml:space="preserve">. Schematic Diagram of the First Prototype of the Integrated </w:t>
      </w:r>
      <w:r w:rsidR="008345C2" w:rsidRPr="00937AD0">
        <w:rPr>
          <w:color w:val="auto"/>
          <w:sz w:val="20"/>
          <w:szCs w:val="20"/>
        </w:rPr>
        <w:t>Pressure Reducer End-Cap</w:t>
      </w:r>
      <w:r w:rsidRPr="00937AD0">
        <w:rPr>
          <w:color w:val="auto"/>
          <w:sz w:val="20"/>
          <w:szCs w:val="20"/>
        </w:rPr>
        <w:t xml:space="preserve"> </w:t>
      </w:r>
    </w:p>
    <w:p w:rsidR="000738B9" w:rsidRDefault="00427BD4" w:rsidP="008B52D1">
      <w:pPr>
        <w:spacing w:before="0" w:after="0" w:line="240" w:lineRule="auto"/>
        <w:rPr>
          <w:lang w:eastAsia="zh-CN"/>
        </w:rPr>
      </w:pPr>
      <w:r>
        <w:rPr>
          <w:lang w:eastAsia="zh-CN"/>
        </w:rPr>
        <w:t>According to the dimensions of end-cap given in</w:t>
      </w:r>
      <w:r w:rsidR="000738B9">
        <w:rPr>
          <w:lang w:eastAsia="zh-CN"/>
        </w:rPr>
        <w:t xml:space="preserve"> Figure </w:t>
      </w:r>
      <w:r>
        <w:rPr>
          <w:lang w:eastAsia="zh-CN"/>
        </w:rPr>
        <w:t>3</w:t>
      </w:r>
      <w:r w:rsidR="000738B9">
        <w:rPr>
          <w:lang w:eastAsia="zh-CN"/>
        </w:rPr>
        <w:t>, the maximum solid section of the end-cap, or in other words the maximum space on top of the zenith of hemisphere is allocated to build a cavity in order to accommodate the elements of the pressure re</w:t>
      </w:r>
      <w:r w:rsidR="008B52D1">
        <w:rPr>
          <w:lang w:eastAsia="zh-CN"/>
        </w:rPr>
        <w:t>ducer</w:t>
      </w:r>
      <w:r w:rsidR="000738B9">
        <w:rPr>
          <w:lang w:eastAsia="zh-CN"/>
        </w:rPr>
        <w:t>.</w:t>
      </w:r>
    </w:p>
    <w:p w:rsidR="000738B9" w:rsidRDefault="000738B9" w:rsidP="000738B9">
      <w:pPr>
        <w:spacing w:before="0" w:after="0" w:line="240" w:lineRule="auto"/>
        <w:jc w:val="center"/>
        <w:rPr>
          <w:lang w:eastAsia="zh-CN"/>
        </w:rPr>
      </w:pPr>
    </w:p>
    <w:p w:rsidR="000738B9" w:rsidRDefault="000738B9" w:rsidP="008B52D1">
      <w:pPr>
        <w:spacing w:before="0" w:after="0" w:line="240" w:lineRule="auto"/>
        <w:rPr>
          <w:lang w:eastAsia="zh-CN"/>
        </w:rPr>
      </w:pPr>
      <w:r>
        <w:rPr>
          <w:lang w:eastAsia="zh-CN"/>
        </w:rPr>
        <w:t xml:space="preserve">For 3d-printing of the first prototype, four different machines </w:t>
      </w:r>
      <w:r w:rsidR="008B52D1">
        <w:rPr>
          <w:lang w:eastAsia="zh-CN"/>
        </w:rPr>
        <w:t xml:space="preserve">were </w:t>
      </w:r>
      <w:r>
        <w:rPr>
          <w:lang w:eastAsia="zh-CN"/>
        </w:rPr>
        <w:t xml:space="preserve">dedicated. The </w:t>
      </w:r>
      <w:proofErr w:type="spellStart"/>
      <w:r>
        <w:rPr>
          <w:lang w:eastAsia="zh-CN"/>
        </w:rPr>
        <w:t>Stratasys</w:t>
      </w:r>
      <w:proofErr w:type="spellEnd"/>
      <w:r>
        <w:rPr>
          <w:lang w:eastAsia="zh-CN"/>
        </w:rPr>
        <w:t xml:space="preserve"> J750-2 </w:t>
      </w:r>
      <w:proofErr w:type="spellStart"/>
      <w:r>
        <w:rPr>
          <w:lang w:eastAsia="zh-CN"/>
        </w:rPr>
        <w:t>polyjet</w:t>
      </w:r>
      <w:proofErr w:type="spellEnd"/>
      <w:r>
        <w:rPr>
          <w:lang w:eastAsia="zh-CN"/>
        </w:rPr>
        <w:t xml:space="preserve"> machine is used for material jetting of the Vero (hard polymer) and Tango (soft polymer) or combination of both with the desired percentage from each of them, </w:t>
      </w:r>
      <w:proofErr w:type="spellStart"/>
      <w:r>
        <w:rPr>
          <w:lang w:eastAsia="zh-CN"/>
        </w:rPr>
        <w:t>Stratasys</w:t>
      </w:r>
      <w:proofErr w:type="spellEnd"/>
      <w:r>
        <w:rPr>
          <w:lang w:eastAsia="zh-CN"/>
        </w:rPr>
        <w:t xml:space="preserve"> </w:t>
      </w:r>
      <w:proofErr w:type="spellStart"/>
      <w:r>
        <w:rPr>
          <w:lang w:eastAsia="zh-CN"/>
        </w:rPr>
        <w:t>Fortus</w:t>
      </w:r>
      <w:proofErr w:type="spellEnd"/>
      <w:r>
        <w:rPr>
          <w:lang w:eastAsia="zh-CN"/>
        </w:rPr>
        <w:t xml:space="preserve"> 450 MC is used for printing of the part with PA12, the EOS </w:t>
      </w:r>
      <w:proofErr w:type="spellStart"/>
      <w:r>
        <w:rPr>
          <w:lang w:eastAsia="zh-CN"/>
        </w:rPr>
        <w:t>Formiga</w:t>
      </w:r>
      <w:proofErr w:type="spellEnd"/>
      <w:r>
        <w:rPr>
          <w:lang w:eastAsia="zh-CN"/>
        </w:rPr>
        <w:t xml:space="preserve"> selective laser sintering machine is used with PA12 powder and the fourth machine is the </w:t>
      </w:r>
      <w:proofErr w:type="spellStart"/>
      <w:r>
        <w:rPr>
          <w:lang w:eastAsia="zh-CN"/>
        </w:rPr>
        <w:t>Markforged</w:t>
      </w:r>
      <w:proofErr w:type="spellEnd"/>
      <w:r>
        <w:rPr>
          <w:lang w:eastAsia="zh-CN"/>
        </w:rPr>
        <w:t xml:space="preserve"> machine for printing of the part with combination of PA12 and carbon fiber layers. Figure </w:t>
      </w:r>
      <w:r w:rsidR="00E92031">
        <w:rPr>
          <w:lang w:eastAsia="zh-CN"/>
        </w:rPr>
        <w:t>6</w:t>
      </w:r>
      <w:r>
        <w:rPr>
          <w:lang w:eastAsia="zh-CN"/>
        </w:rPr>
        <w:t xml:space="preserve"> shows the image of the part with regulator</w:t>
      </w:r>
      <w:r w:rsidR="00E92031">
        <w:rPr>
          <w:lang w:eastAsia="zh-CN"/>
        </w:rPr>
        <w:t xml:space="preserve"> elements inside it and Figure 7</w:t>
      </w:r>
      <w:r>
        <w:rPr>
          <w:lang w:eastAsia="zh-CN"/>
        </w:rPr>
        <w:t xml:space="preserve"> shows the parts printed with the different 3d-printers mentioned above.</w:t>
      </w:r>
    </w:p>
    <w:p w:rsidR="000738B9" w:rsidRDefault="000738B9" w:rsidP="000738B9">
      <w:pPr>
        <w:spacing w:before="0" w:after="0" w:line="240" w:lineRule="auto"/>
        <w:rPr>
          <w:lang w:eastAsia="zh-CN"/>
        </w:rPr>
      </w:pPr>
    </w:p>
    <w:p w:rsidR="000738B9" w:rsidRDefault="005E6BD4" w:rsidP="005E6BD4">
      <w:pPr>
        <w:spacing w:before="0" w:after="0" w:line="240" w:lineRule="auto"/>
        <w:jc w:val="center"/>
        <w:rPr>
          <w:lang w:eastAsia="zh-CN"/>
        </w:rPr>
      </w:pPr>
      <w:r>
        <w:rPr>
          <w:noProof/>
        </w:rPr>
        <w:drawing>
          <wp:inline distT="0" distB="0" distL="0" distR="0" wp14:anchorId="5BBEBE50" wp14:editId="3F97DB8E">
            <wp:extent cx="2953669" cy="22669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l="15487" t="5868" r="15148" b="4890"/>
                    <a:stretch/>
                  </pic:blipFill>
                  <pic:spPr>
                    <a:xfrm>
                      <a:off x="0" y="0"/>
                      <a:ext cx="2976461" cy="2284443"/>
                    </a:xfrm>
                    <a:prstGeom prst="rect">
                      <a:avLst/>
                    </a:prstGeom>
                  </pic:spPr>
                </pic:pic>
              </a:graphicData>
            </a:graphic>
          </wp:inline>
        </w:drawing>
      </w:r>
    </w:p>
    <w:p w:rsidR="005E6BD4" w:rsidRDefault="005E6BD4" w:rsidP="000738B9">
      <w:pPr>
        <w:spacing w:before="0" w:after="0" w:line="240" w:lineRule="auto"/>
        <w:jc w:val="left"/>
        <w:rPr>
          <w:lang w:eastAsia="zh-CN"/>
        </w:rPr>
      </w:pPr>
    </w:p>
    <w:p w:rsidR="000738B9" w:rsidRDefault="000738B9" w:rsidP="000738B9">
      <w:pPr>
        <w:spacing w:before="0" w:after="0" w:line="240" w:lineRule="auto"/>
        <w:jc w:val="left"/>
        <w:rPr>
          <w:lang w:eastAsia="zh-CN"/>
        </w:rPr>
      </w:pPr>
      <w:r>
        <w:rPr>
          <w:lang w:eastAsia="zh-CN"/>
        </w:rPr>
        <w:t xml:space="preserve">  </w:t>
      </w:r>
    </w:p>
    <w:p w:rsidR="000738B9" w:rsidRPr="00937AD0" w:rsidRDefault="000738B9" w:rsidP="003A2495">
      <w:pPr>
        <w:pStyle w:val="Caption"/>
        <w:jc w:val="center"/>
        <w:rPr>
          <w:color w:val="auto"/>
          <w:sz w:val="20"/>
          <w:szCs w:val="20"/>
        </w:rPr>
      </w:pPr>
      <w:r w:rsidRPr="00937AD0">
        <w:rPr>
          <w:color w:val="auto"/>
          <w:sz w:val="20"/>
          <w:szCs w:val="20"/>
        </w:rPr>
        <w:t xml:space="preserve">Figure </w:t>
      </w:r>
      <w:r w:rsidR="005E6BD4">
        <w:rPr>
          <w:color w:val="auto"/>
          <w:sz w:val="20"/>
          <w:szCs w:val="20"/>
        </w:rPr>
        <w:t>6</w:t>
      </w:r>
      <w:r w:rsidRPr="00937AD0">
        <w:rPr>
          <w:color w:val="auto"/>
          <w:sz w:val="20"/>
          <w:szCs w:val="20"/>
        </w:rPr>
        <w:t xml:space="preserve">. </w:t>
      </w:r>
      <w:r w:rsidR="005E6BD4">
        <w:rPr>
          <w:color w:val="auto"/>
          <w:sz w:val="20"/>
          <w:szCs w:val="20"/>
        </w:rPr>
        <w:t xml:space="preserve">Integrated Pressure Reducer </w:t>
      </w:r>
      <w:r w:rsidRPr="00937AD0">
        <w:rPr>
          <w:color w:val="auto"/>
          <w:sz w:val="20"/>
          <w:szCs w:val="20"/>
        </w:rPr>
        <w:t xml:space="preserve">End-Cap with Regulator Elements Inside the Cavity </w:t>
      </w:r>
    </w:p>
    <w:p w:rsidR="000738B9" w:rsidRDefault="000738B9" w:rsidP="000738B9">
      <w:pPr>
        <w:spacing w:before="0" w:after="0" w:line="240" w:lineRule="auto"/>
        <w:jc w:val="left"/>
        <w:rPr>
          <w:lang w:eastAsia="zh-CN"/>
        </w:rPr>
      </w:pPr>
      <w:r w:rsidRPr="002B337B">
        <w:rPr>
          <w:noProof/>
        </w:rPr>
        <w:lastRenderedPageBreak/>
        <w:drawing>
          <wp:inline distT="0" distB="0" distL="0" distR="0" wp14:anchorId="3FCE9DEB" wp14:editId="748D1736">
            <wp:extent cx="1363980" cy="1377088"/>
            <wp:effectExtent l="0" t="0" r="762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5501" cy="1388719"/>
                    </a:xfrm>
                    <a:prstGeom prst="rect">
                      <a:avLst/>
                    </a:prstGeom>
                    <a:noFill/>
                    <a:ln>
                      <a:noFill/>
                    </a:ln>
                    <a:effectLst/>
                    <a:extLst/>
                  </pic:spPr>
                </pic:pic>
              </a:graphicData>
            </a:graphic>
          </wp:inline>
        </w:drawing>
      </w:r>
      <w:r>
        <w:rPr>
          <w:lang w:eastAsia="zh-CN"/>
        </w:rPr>
        <w:t xml:space="preserve"> </w:t>
      </w:r>
      <w:r w:rsidRPr="002B337B">
        <w:rPr>
          <w:noProof/>
        </w:rPr>
        <w:drawing>
          <wp:inline distT="0" distB="0" distL="0" distR="0" wp14:anchorId="63C06076" wp14:editId="664173CB">
            <wp:extent cx="1454358" cy="139065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3910" cy="1409345"/>
                    </a:xfrm>
                    <a:prstGeom prst="rect">
                      <a:avLst/>
                    </a:prstGeom>
                    <a:noFill/>
                    <a:ln>
                      <a:noFill/>
                    </a:ln>
                    <a:effectLst/>
                    <a:extLst/>
                  </pic:spPr>
                </pic:pic>
              </a:graphicData>
            </a:graphic>
          </wp:inline>
        </w:drawing>
      </w:r>
      <w:r>
        <w:rPr>
          <w:lang w:eastAsia="zh-CN"/>
        </w:rPr>
        <w:t xml:space="preserve"> </w:t>
      </w:r>
      <w:r w:rsidRPr="002B337B">
        <w:rPr>
          <w:noProof/>
        </w:rPr>
        <w:drawing>
          <wp:inline distT="0" distB="0" distL="0" distR="0" wp14:anchorId="78042648" wp14:editId="523D9BCE">
            <wp:extent cx="1409389" cy="1388745"/>
            <wp:effectExtent l="0" t="0" r="635" b="1905"/>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7639" cy="1406728"/>
                    </a:xfrm>
                    <a:prstGeom prst="rect">
                      <a:avLst/>
                    </a:prstGeom>
                    <a:noFill/>
                    <a:ln>
                      <a:noFill/>
                    </a:ln>
                    <a:effectLst/>
                    <a:extLst/>
                  </pic:spPr>
                </pic:pic>
              </a:graphicData>
            </a:graphic>
          </wp:inline>
        </w:drawing>
      </w:r>
      <w:r>
        <w:rPr>
          <w:lang w:eastAsia="zh-CN"/>
        </w:rPr>
        <w:t xml:space="preserve"> </w:t>
      </w:r>
      <w:r w:rsidRPr="002B337B">
        <w:rPr>
          <w:noProof/>
        </w:rPr>
        <w:drawing>
          <wp:inline distT="0" distB="0" distL="0" distR="0" wp14:anchorId="208F0D39" wp14:editId="2AFAFFF3">
            <wp:extent cx="1363345" cy="1391166"/>
            <wp:effectExtent l="0" t="0" r="825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8406" cy="1406535"/>
                    </a:xfrm>
                    <a:prstGeom prst="rect">
                      <a:avLst/>
                    </a:prstGeom>
                    <a:noFill/>
                    <a:ln>
                      <a:noFill/>
                    </a:ln>
                    <a:effectLst/>
                    <a:extLst/>
                  </pic:spPr>
                </pic:pic>
              </a:graphicData>
            </a:graphic>
          </wp:inline>
        </w:drawing>
      </w:r>
      <w:r>
        <w:rPr>
          <w:lang w:eastAsia="zh-CN"/>
        </w:rPr>
        <w:t xml:space="preserve">            </w:t>
      </w:r>
    </w:p>
    <w:p w:rsidR="000738B9" w:rsidRDefault="000738B9" w:rsidP="000738B9">
      <w:pPr>
        <w:tabs>
          <w:tab w:val="left" w:pos="1056"/>
          <w:tab w:val="left" w:pos="3414"/>
          <w:tab w:val="left" w:pos="5664"/>
          <w:tab w:val="left" w:pos="7872"/>
        </w:tabs>
        <w:spacing w:before="0" w:after="0" w:line="240" w:lineRule="auto"/>
        <w:jc w:val="left"/>
        <w:rPr>
          <w:lang w:eastAsia="zh-CN"/>
        </w:rPr>
      </w:pPr>
      <w:r>
        <w:rPr>
          <w:lang w:eastAsia="zh-CN"/>
        </w:rPr>
        <w:t xml:space="preserve">   </w:t>
      </w:r>
      <w:r>
        <w:rPr>
          <w:lang w:eastAsia="zh-CN"/>
        </w:rPr>
        <w:tab/>
      </w:r>
      <w:r w:rsidRPr="003C4AA1">
        <w:rPr>
          <w:b/>
          <w:bCs/>
          <w:sz w:val="18"/>
          <w:szCs w:val="18"/>
          <w:lang w:eastAsia="zh-CN"/>
        </w:rPr>
        <w:t>a)</w:t>
      </w:r>
      <w:r>
        <w:rPr>
          <w:lang w:eastAsia="zh-CN"/>
        </w:rPr>
        <w:tab/>
      </w:r>
      <w:r w:rsidRPr="003C4AA1">
        <w:rPr>
          <w:b/>
          <w:bCs/>
          <w:sz w:val="18"/>
          <w:szCs w:val="18"/>
          <w:lang w:eastAsia="zh-CN"/>
        </w:rPr>
        <w:t>b)</w:t>
      </w:r>
      <w:r>
        <w:rPr>
          <w:lang w:eastAsia="zh-CN"/>
        </w:rPr>
        <w:tab/>
      </w:r>
      <w:r w:rsidRPr="003C4AA1">
        <w:rPr>
          <w:b/>
          <w:bCs/>
          <w:sz w:val="18"/>
          <w:szCs w:val="18"/>
          <w:lang w:eastAsia="zh-CN"/>
        </w:rPr>
        <w:t>c)</w:t>
      </w:r>
      <w:r>
        <w:rPr>
          <w:lang w:eastAsia="zh-CN"/>
        </w:rPr>
        <w:tab/>
      </w:r>
      <w:r w:rsidRPr="003C4AA1">
        <w:rPr>
          <w:b/>
          <w:bCs/>
          <w:sz w:val="18"/>
          <w:szCs w:val="18"/>
          <w:lang w:eastAsia="zh-CN"/>
        </w:rPr>
        <w:t>d)</w:t>
      </w:r>
    </w:p>
    <w:p w:rsidR="000738B9" w:rsidRDefault="000738B9" w:rsidP="000738B9">
      <w:pPr>
        <w:pStyle w:val="Caption"/>
        <w:tabs>
          <w:tab w:val="left" w:pos="1038"/>
          <w:tab w:val="left" w:pos="3312"/>
          <w:tab w:val="left" w:pos="5658"/>
          <w:tab w:val="left" w:pos="7926"/>
        </w:tabs>
        <w:ind w:left="4410"/>
        <w:rPr>
          <w:color w:val="auto"/>
        </w:rPr>
      </w:pPr>
      <w:r>
        <w:rPr>
          <w:color w:val="auto"/>
        </w:rPr>
        <w:tab/>
      </w:r>
    </w:p>
    <w:p w:rsidR="000738B9" w:rsidRPr="00937AD0" w:rsidRDefault="00E92031" w:rsidP="003A2495">
      <w:pPr>
        <w:pStyle w:val="Caption"/>
        <w:jc w:val="center"/>
        <w:rPr>
          <w:color w:val="auto"/>
          <w:sz w:val="20"/>
          <w:szCs w:val="20"/>
        </w:rPr>
      </w:pPr>
      <w:r>
        <w:rPr>
          <w:color w:val="auto"/>
          <w:sz w:val="20"/>
          <w:szCs w:val="20"/>
        </w:rPr>
        <w:t>Figure 7</w:t>
      </w:r>
      <w:r w:rsidR="000738B9" w:rsidRPr="00937AD0">
        <w:rPr>
          <w:color w:val="auto"/>
          <w:sz w:val="20"/>
          <w:szCs w:val="20"/>
        </w:rPr>
        <w:t xml:space="preserve">. Different 3d-Printed Parts; a) Material Jetting </w:t>
      </w:r>
      <w:proofErr w:type="spellStart"/>
      <w:r w:rsidR="000738B9" w:rsidRPr="00937AD0">
        <w:rPr>
          <w:color w:val="auto"/>
          <w:sz w:val="20"/>
          <w:szCs w:val="20"/>
        </w:rPr>
        <w:t>Polyjet</w:t>
      </w:r>
      <w:proofErr w:type="spellEnd"/>
      <w:r w:rsidR="000738B9" w:rsidRPr="00937AD0">
        <w:rPr>
          <w:color w:val="auto"/>
          <w:sz w:val="20"/>
          <w:szCs w:val="20"/>
        </w:rPr>
        <w:t xml:space="preserve"> J750-2 Vero Clear, b) FDM </w:t>
      </w:r>
      <w:proofErr w:type="spellStart"/>
      <w:r w:rsidR="000738B9" w:rsidRPr="00937AD0">
        <w:rPr>
          <w:color w:val="auto"/>
          <w:sz w:val="20"/>
          <w:szCs w:val="20"/>
        </w:rPr>
        <w:t>Fortus</w:t>
      </w:r>
      <w:proofErr w:type="spellEnd"/>
      <w:r w:rsidR="000738B9" w:rsidRPr="00937AD0">
        <w:rPr>
          <w:color w:val="auto"/>
          <w:sz w:val="20"/>
          <w:szCs w:val="20"/>
        </w:rPr>
        <w:t xml:space="preserve"> 450 MC PA12, c) EOS  </w:t>
      </w:r>
      <w:proofErr w:type="spellStart"/>
      <w:r w:rsidR="000738B9" w:rsidRPr="00937AD0">
        <w:rPr>
          <w:color w:val="auto"/>
          <w:sz w:val="20"/>
          <w:szCs w:val="20"/>
        </w:rPr>
        <w:t>Formiga</w:t>
      </w:r>
      <w:proofErr w:type="spellEnd"/>
      <w:r w:rsidR="000738B9" w:rsidRPr="00937AD0">
        <w:rPr>
          <w:color w:val="auto"/>
          <w:sz w:val="20"/>
          <w:szCs w:val="20"/>
        </w:rPr>
        <w:t xml:space="preserve"> PA12, d) FDM </w:t>
      </w:r>
      <w:proofErr w:type="spellStart"/>
      <w:r w:rsidR="000738B9" w:rsidRPr="00937AD0">
        <w:rPr>
          <w:color w:val="auto"/>
          <w:sz w:val="20"/>
          <w:szCs w:val="20"/>
        </w:rPr>
        <w:t>Markforged</w:t>
      </w:r>
      <w:proofErr w:type="spellEnd"/>
      <w:r w:rsidR="000738B9" w:rsidRPr="00937AD0">
        <w:rPr>
          <w:color w:val="auto"/>
          <w:sz w:val="20"/>
          <w:szCs w:val="20"/>
        </w:rPr>
        <w:t xml:space="preserve"> PA12 and Carbon Fiber</w:t>
      </w:r>
    </w:p>
    <w:p w:rsidR="000738B9" w:rsidRDefault="009067C8" w:rsidP="000737C5">
      <w:pPr>
        <w:spacing w:before="0" w:after="0" w:line="240" w:lineRule="auto"/>
      </w:pPr>
      <w:r>
        <w:t>As shown in Figure 7</w:t>
      </w:r>
      <w:r w:rsidR="008B52D1">
        <w:t xml:space="preserve">, several versions were fabricated in the </w:t>
      </w:r>
      <w:proofErr w:type="spellStart"/>
      <w:r w:rsidR="008B52D1">
        <w:t>Stratasys</w:t>
      </w:r>
      <w:proofErr w:type="spellEnd"/>
      <w:r w:rsidR="008B52D1">
        <w:t xml:space="preserve"> J750 (a), </w:t>
      </w:r>
      <w:proofErr w:type="spellStart"/>
      <w:r w:rsidR="008B52D1">
        <w:t>Stratasys</w:t>
      </w:r>
      <w:proofErr w:type="spellEnd"/>
      <w:r w:rsidR="008B52D1">
        <w:t xml:space="preserve"> </w:t>
      </w:r>
      <w:proofErr w:type="spellStart"/>
      <w:r w:rsidR="008B52D1">
        <w:t>Fortus</w:t>
      </w:r>
      <w:proofErr w:type="spellEnd"/>
      <w:r w:rsidR="008B52D1">
        <w:t xml:space="preserve"> 450mc (b), EOS </w:t>
      </w:r>
      <w:proofErr w:type="spellStart"/>
      <w:r w:rsidR="008B52D1">
        <w:t>Formiga</w:t>
      </w:r>
      <w:proofErr w:type="spellEnd"/>
      <w:r w:rsidR="008B52D1">
        <w:t xml:space="preserve"> (c), and </w:t>
      </w:r>
      <w:proofErr w:type="spellStart"/>
      <w:r w:rsidR="008B52D1">
        <w:t>Markforged</w:t>
      </w:r>
      <w:proofErr w:type="spellEnd"/>
      <w:r w:rsidR="008B52D1">
        <w:t xml:space="preserve"> Mark 2 (d) printers to explore the capabilities of various fabrication processes. End-caps from the J750 and </w:t>
      </w:r>
      <w:proofErr w:type="spellStart"/>
      <w:r w:rsidR="008B52D1">
        <w:t>Formiga</w:t>
      </w:r>
      <w:proofErr w:type="spellEnd"/>
      <w:r w:rsidR="008B52D1">
        <w:t xml:space="preserve"> were of highest quality.  The material used in the </w:t>
      </w:r>
      <w:proofErr w:type="spellStart"/>
      <w:r w:rsidR="008B52D1">
        <w:t>Formiga</w:t>
      </w:r>
      <w:proofErr w:type="spellEnd"/>
      <w:r w:rsidR="008B52D1">
        <w:t xml:space="preserve"> was polyamide 12 (PA12), which is the same family of thermoplastics used as the matrix material in the CPVs to be fabricated. Hence, PA12 end-caps fabricated in the </w:t>
      </w:r>
      <w:proofErr w:type="spellStart"/>
      <w:r w:rsidR="008B52D1">
        <w:t>Formiga</w:t>
      </w:r>
      <w:proofErr w:type="spellEnd"/>
      <w:r w:rsidR="008B52D1">
        <w:t xml:space="preserve"> were selected for usage in the project demonstration CPV. However, the J750 was easy to use and resulted in transparent end-caps that enabled visualization of internal features, so it was used to fabricate many end-cap prototypes.</w:t>
      </w:r>
    </w:p>
    <w:p w:rsidR="000737C5" w:rsidRDefault="000737C5" w:rsidP="000737C5">
      <w:pPr>
        <w:spacing w:before="0" w:after="0" w:line="240" w:lineRule="auto"/>
      </w:pPr>
    </w:p>
    <w:p w:rsidR="008B52D1" w:rsidRPr="000737C5" w:rsidRDefault="008B52D1" w:rsidP="000737C5">
      <w:pPr>
        <w:spacing w:before="0" w:after="0" w:line="240" w:lineRule="auto"/>
        <w:rPr>
          <w:sz w:val="8"/>
          <w:szCs w:val="8"/>
        </w:rPr>
      </w:pPr>
    </w:p>
    <w:p w:rsidR="000738B9" w:rsidRDefault="000737C5" w:rsidP="009012D4">
      <w:pPr>
        <w:pStyle w:val="Heading1"/>
        <w:numPr>
          <w:ilvl w:val="0"/>
          <w:numId w:val="0"/>
        </w:numPr>
        <w:spacing w:before="0" w:after="0"/>
        <w:rPr>
          <w:rFonts w:ascii="Times New Roman" w:hAnsi="Times New Roman" w:cs="Times New Roman"/>
          <w:color w:val="auto"/>
          <w:sz w:val="24"/>
          <w:szCs w:val="24"/>
        </w:rPr>
      </w:pPr>
      <w:r>
        <w:rPr>
          <w:rFonts w:ascii="Times New Roman" w:hAnsi="Times New Roman" w:cs="Times New Roman"/>
          <w:color w:val="auto"/>
          <w:sz w:val="24"/>
          <w:szCs w:val="24"/>
        </w:rPr>
        <w:t>3</w:t>
      </w:r>
      <w:r w:rsidR="008B52D1">
        <w:rPr>
          <w:rFonts w:ascii="Times New Roman" w:hAnsi="Times New Roman" w:cs="Times New Roman"/>
          <w:color w:val="auto"/>
          <w:sz w:val="24"/>
          <w:szCs w:val="24"/>
        </w:rPr>
        <w:t xml:space="preserve">.3     </w:t>
      </w:r>
      <w:r>
        <w:rPr>
          <w:rFonts w:ascii="Times New Roman" w:hAnsi="Times New Roman" w:cs="Times New Roman"/>
          <w:color w:val="auto"/>
          <w:sz w:val="24"/>
          <w:szCs w:val="24"/>
        </w:rPr>
        <w:t xml:space="preserve">   </w:t>
      </w:r>
      <w:r w:rsidR="000738B9">
        <w:rPr>
          <w:rFonts w:ascii="Times New Roman" w:hAnsi="Times New Roman" w:cs="Times New Roman"/>
          <w:color w:val="auto"/>
          <w:sz w:val="24"/>
          <w:szCs w:val="24"/>
        </w:rPr>
        <w:t>Constraints Investigation</w:t>
      </w:r>
      <w:r w:rsidR="009012D4">
        <w:rPr>
          <w:rFonts w:ascii="Times New Roman" w:hAnsi="Times New Roman" w:cs="Times New Roman"/>
          <w:color w:val="auto"/>
          <w:sz w:val="24"/>
          <w:szCs w:val="24"/>
        </w:rPr>
        <w:t xml:space="preserve"> in Design Process</w:t>
      </w:r>
    </w:p>
    <w:p w:rsidR="000738B9" w:rsidRDefault="00692471" w:rsidP="000737C5">
      <w:pPr>
        <w:spacing w:before="0" w:after="0" w:line="240" w:lineRule="auto"/>
        <w:rPr>
          <w:rFonts w:ascii="Times New Roman" w:hAnsi="Times New Roman" w:cs="Times New Roman"/>
          <w:szCs w:val="24"/>
        </w:rPr>
      </w:pPr>
      <w:r>
        <w:rPr>
          <w:rFonts w:ascii="Times New Roman" w:hAnsi="Times New Roman" w:cs="Times New Roman"/>
          <w:szCs w:val="24"/>
        </w:rPr>
        <w:t>The most important design constraints that should be taken into account during the design process of integrated pressure reducer end-cap are discussed as follows:</w:t>
      </w:r>
    </w:p>
    <w:p w:rsidR="000737C5" w:rsidRPr="003C4AA1" w:rsidRDefault="000737C5" w:rsidP="000737C5">
      <w:pPr>
        <w:spacing w:before="0" w:after="0" w:line="240" w:lineRule="auto"/>
      </w:pPr>
    </w:p>
    <w:p w:rsidR="000738B9" w:rsidRDefault="00FD4E0F" w:rsidP="004E1AA8">
      <w:pPr>
        <w:spacing w:before="0" w:after="0" w:line="240" w:lineRule="auto"/>
        <w:rPr>
          <w:rFonts w:ascii="Times New Roman" w:hAnsi="Times New Roman" w:cs="Times New Roman"/>
          <w:szCs w:val="24"/>
        </w:rPr>
      </w:pPr>
      <w:r>
        <w:rPr>
          <w:rFonts w:ascii="Times New Roman" w:hAnsi="Times New Roman" w:cs="Times New Roman"/>
          <w:b/>
          <w:bCs/>
          <w:szCs w:val="24"/>
        </w:rPr>
        <w:t xml:space="preserve">3.3.1    </w:t>
      </w:r>
      <w:r w:rsidR="000738B9" w:rsidRPr="00332C26">
        <w:rPr>
          <w:rFonts w:ascii="Times New Roman" w:hAnsi="Times New Roman" w:cs="Times New Roman"/>
          <w:b/>
          <w:bCs/>
          <w:szCs w:val="24"/>
        </w:rPr>
        <w:t>Geometry.</w:t>
      </w:r>
      <w:r w:rsidR="000738B9">
        <w:rPr>
          <w:rFonts w:ascii="Times New Roman" w:hAnsi="Times New Roman" w:cs="Times New Roman"/>
          <w:szCs w:val="24"/>
        </w:rPr>
        <w:t xml:space="preserve"> The design procedure was started in a non-optimized structure end-cap with a limited solid space above the zenith of hemisphere. Consequently, the cavity had to be designed such that it is able to accommodate the elements of the pressure re</w:t>
      </w:r>
      <w:r w:rsidR="00BD4749">
        <w:rPr>
          <w:rFonts w:ascii="Times New Roman" w:hAnsi="Times New Roman" w:cs="Times New Roman"/>
          <w:szCs w:val="24"/>
        </w:rPr>
        <w:t>ducer</w:t>
      </w:r>
      <w:r w:rsidR="000738B9">
        <w:rPr>
          <w:rFonts w:ascii="Times New Roman" w:hAnsi="Times New Roman" w:cs="Times New Roman"/>
          <w:szCs w:val="24"/>
        </w:rPr>
        <w:t xml:space="preserve"> as well as using the solid space of the end-cap optimally. In other words, the </w:t>
      </w:r>
      <w:r w:rsidR="00BD4749">
        <w:rPr>
          <w:rFonts w:ascii="Times New Roman" w:hAnsi="Times New Roman" w:cs="Times New Roman"/>
          <w:szCs w:val="24"/>
        </w:rPr>
        <w:t xml:space="preserve">initial proposed </w:t>
      </w:r>
      <w:r w:rsidR="000738B9">
        <w:rPr>
          <w:rFonts w:ascii="Times New Roman" w:hAnsi="Times New Roman" w:cs="Times New Roman"/>
          <w:szCs w:val="24"/>
        </w:rPr>
        <w:t xml:space="preserve">geometry does not allow us to implement the vertical concept for arrangement of the pressure regulator elements. This is why the horizontal concept is substituted at the first stage of the design as illustrated in figures </w:t>
      </w:r>
      <w:r w:rsidR="000B67C6">
        <w:rPr>
          <w:rFonts w:ascii="Times New Roman" w:hAnsi="Times New Roman" w:cs="Times New Roman"/>
          <w:szCs w:val="24"/>
        </w:rPr>
        <w:t>6 and 7</w:t>
      </w:r>
      <w:r w:rsidR="000738B9">
        <w:rPr>
          <w:rFonts w:ascii="Times New Roman" w:hAnsi="Times New Roman" w:cs="Times New Roman"/>
          <w:szCs w:val="24"/>
        </w:rPr>
        <w:t>.</w:t>
      </w:r>
    </w:p>
    <w:p w:rsidR="000738B9" w:rsidRDefault="000738B9" w:rsidP="000738B9">
      <w:pPr>
        <w:spacing w:before="0" w:after="0" w:line="240" w:lineRule="auto"/>
        <w:rPr>
          <w:rFonts w:ascii="Times New Roman" w:hAnsi="Times New Roman" w:cs="Times New Roman"/>
          <w:szCs w:val="24"/>
        </w:rPr>
      </w:pPr>
    </w:p>
    <w:p w:rsidR="000738B9" w:rsidRDefault="00FD4E0F" w:rsidP="00901BA6">
      <w:pPr>
        <w:spacing w:before="0" w:after="0" w:line="240" w:lineRule="auto"/>
        <w:rPr>
          <w:rFonts w:ascii="Times New Roman" w:hAnsi="Times New Roman" w:cs="Times New Roman"/>
          <w:szCs w:val="24"/>
        </w:rPr>
      </w:pPr>
      <w:r>
        <w:rPr>
          <w:rFonts w:ascii="Times New Roman" w:hAnsi="Times New Roman" w:cs="Times New Roman"/>
          <w:b/>
          <w:bCs/>
          <w:szCs w:val="24"/>
        </w:rPr>
        <w:t xml:space="preserve">3.3.2   </w:t>
      </w:r>
      <w:r w:rsidR="00B7037E">
        <w:rPr>
          <w:rFonts w:ascii="Times New Roman" w:hAnsi="Times New Roman" w:cs="Times New Roman"/>
          <w:b/>
          <w:bCs/>
          <w:szCs w:val="24"/>
        </w:rPr>
        <w:t>AM Technologies</w:t>
      </w:r>
      <w:r w:rsidR="000738B9" w:rsidRPr="00332C26">
        <w:rPr>
          <w:rFonts w:ascii="Times New Roman" w:hAnsi="Times New Roman" w:cs="Times New Roman"/>
          <w:b/>
          <w:bCs/>
          <w:szCs w:val="24"/>
        </w:rPr>
        <w:t>.</w:t>
      </w:r>
      <w:r w:rsidR="000738B9">
        <w:rPr>
          <w:rFonts w:ascii="Times New Roman" w:hAnsi="Times New Roman" w:cs="Times New Roman"/>
          <w:szCs w:val="24"/>
        </w:rPr>
        <w:t xml:space="preserve"> In general AM framework, </w:t>
      </w:r>
      <w:r w:rsidR="007E7A23">
        <w:rPr>
          <w:rFonts w:ascii="Times New Roman" w:hAnsi="Times New Roman" w:cs="Times New Roman"/>
          <w:szCs w:val="24"/>
        </w:rPr>
        <w:t>designers must consider many types of constraints in</w:t>
      </w:r>
      <w:r w:rsidR="00901BA6">
        <w:rPr>
          <w:rFonts w:ascii="Times New Roman" w:hAnsi="Times New Roman" w:cs="Times New Roman"/>
          <w:szCs w:val="24"/>
        </w:rPr>
        <w:t>volved</w:t>
      </w:r>
      <w:r w:rsidR="007E7A23">
        <w:rPr>
          <w:rFonts w:ascii="Times New Roman" w:hAnsi="Times New Roman" w:cs="Times New Roman"/>
          <w:szCs w:val="24"/>
        </w:rPr>
        <w:t xml:space="preserve"> with AM process and creates some problems in final product. One of the main issues</w:t>
      </w:r>
      <w:r w:rsidR="000738B9">
        <w:rPr>
          <w:rFonts w:ascii="Times New Roman" w:hAnsi="Times New Roman" w:cs="Times New Roman"/>
          <w:szCs w:val="24"/>
        </w:rPr>
        <w:t xml:space="preserve"> that should be taken into account is the accuracy</w:t>
      </w:r>
      <w:r w:rsidR="007E7A23">
        <w:rPr>
          <w:rFonts w:ascii="Times New Roman" w:hAnsi="Times New Roman" w:cs="Times New Roman"/>
          <w:szCs w:val="24"/>
        </w:rPr>
        <w:t xml:space="preserve"> of the process</w:t>
      </w:r>
      <w:r w:rsidR="000738B9">
        <w:rPr>
          <w:rFonts w:ascii="Times New Roman" w:hAnsi="Times New Roman" w:cs="Times New Roman"/>
          <w:szCs w:val="24"/>
        </w:rPr>
        <w:t xml:space="preserve"> to fulfill the tolerances in the </w:t>
      </w:r>
      <w:r w:rsidR="007E7A23">
        <w:rPr>
          <w:rFonts w:ascii="Times New Roman" w:hAnsi="Times New Roman" w:cs="Times New Roman"/>
          <w:szCs w:val="24"/>
        </w:rPr>
        <w:t xml:space="preserve">final </w:t>
      </w:r>
      <w:r w:rsidR="000738B9">
        <w:rPr>
          <w:rFonts w:ascii="Times New Roman" w:hAnsi="Times New Roman" w:cs="Times New Roman"/>
          <w:szCs w:val="24"/>
        </w:rPr>
        <w:t>part. Since the elements of the pressure re</w:t>
      </w:r>
      <w:r w:rsidR="007E7A23">
        <w:rPr>
          <w:rFonts w:ascii="Times New Roman" w:hAnsi="Times New Roman" w:cs="Times New Roman"/>
          <w:szCs w:val="24"/>
        </w:rPr>
        <w:t>ducer</w:t>
      </w:r>
      <w:r w:rsidR="000738B9">
        <w:rPr>
          <w:rFonts w:ascii="Times New Roman" w:hAnsi="Times New Roman" w:cs="Times New Roman"/>
          <w:szCs w:val="24"/>
        </w:rPr>
        <w:t xml:space="preserve"> are placed in the cavity, tolerances play an important role. All interacted parts which are placed into the cavity should have the same dimension and angle of the printed cavity. If the tolerance between the interacting parts and the cavity is maintained small enough, the proper operation of the </w:t>
      </w:r>
      <w:r w:rsidR="007E7A23">
        <w:rPr>
          <w:rFonts w:ascii="Times New Roman" w:hAnsi="Times New Roman" w:cs="Times New Roman"/>
          <w:szCs w:val="24"/>
        </w:rPr>
        <w:t xml:space="preserve">valve </w:t>
      </w:r>
      <w:r w:rsidR="000738B9">
        <w:rPr>
          <w:rFonts w:ascii="Times New Roman" w:hAnsi="Times New Roman" w:cs="Times New Roman"/>
          <w:szCs w:val="24"/>
        </w:rPr>
        <w:t>will be guaranteed, otherwise some malfunction will occur during the operation.</w:t>
      </w:r>
    </w:p>
    <w:p w:rsidR="000738B9" w:rsidRDefault="000738B9" w:rsidP="000738B9">
      <w:pPr>
        <w:spacing w:before="0" w:after="0" w:line="240" w:lineRule="auto"/>
        <w:rPr>
          <w:rFonts w:ascii="Times New Roman" w:hAnsi="Times New Roman" w:cs="Times New Roman"/>
          <w:szCs w:val="24"/>
        </w:rPr>
      </w:pPr>
    </w:p>
    <w:p w:rsidR="000738B9" w:rsidRDefault="000738B9" w:rsidP="00CA2005">
      <w:pPr>
        <w:spacing w:before="0" w:after="0" w:line="240" w:lineRule="auto"/>
        <w:rPr>
          <w:rFonts w:ascii="Times New Roman" w:hAnsi="Times New Roman" w:cs="Times New Roman"/>
          <w:szCs w:val="24"/>
        </w:rPr>
      </w:pPr>
      <w:r>
        <w:rPr>
          <w:rFonts w:ascii="Times New Roman" w:hAnsi="Times New Roman" w:cs="Times New Roman"/>
          <w:szCs w:val="24"/>
        </w:rPr>
        <w:t xml:space="preserve">As is well known, some AM processes require the use of support structures, specifically the FDM and </w:t>
      </w:r>
      <w:proofErr w:type="spellStart"/>
      <w:r>
        <w:rPr>
          <w:rFonts w:ascii="Times New Roman" w:hAnsi="Times New Roman" w:cs="Times New Roman"/>
          <w:szCs w:val="24"/>
        </w:rPr>
        <w:t>Polyjet</w:t>
      </w:r>
      <w:proofErr w:type="spellEnd"/>
      <w:r>
        <w:rPr>
          <w:rFonts w:ascii="Times New Roman" w:hAnsi="Times New Roman" w:cs="Times New Roman"/>
          <w:szCs w:val="24"/>
        </w:rPr>
        <w:t xml:space="preserve"> processes used in this project.  Support structures are used to support bottom surfaces, overhangs, and internal cavities and channels (pipes, pipelines). It is very important that the designer consid</w:t>
      </w:r>
      <w:r w:rsidR="00B8562B">
        <w:rPr>
          <w:rFonts w:ascii="Times New Roman" w:hAnsi="Times New Roman" w:cs="Times New Roman"/>
          <w:szCs w:val="24"/>
        </w:rPr>
        <w:t>er supports during part design</w:t>
      </w:r>
      <w:r w:rsidR="00B319C3">
        <w:rPr>
          <w:rFonts w:ascii="Times New Roman" w:hAnsi="Times New Roman" w:cs="Times New Roman"/>
          <w:szCs w:val="24"/>
        </w:rPr>
        <w:t xml:space="preserve"> [</w:t>
      </w:r>
      <w:r w:rsidR="00D84AEA">
        <w:rPr>
          <w:rFonts w:ascii="Times New Roman" w:hAnsi="Times New Roman" w:cs="Times New Roman"/>
          <w:szCs w:val="24"/>
        </w:rPr>
        <w:t>31</w:t>
      </w:r>
      <w:r w:rsidR="00B319C3">
        <w:rPr>
          <w:rFonts w:ascii="Times New Roman" w:hAnsi="Times New Roman" w:cs="Times New Roman"/>
          <w:szCs w:val="24"/>
        </w:rPr>
        <w:t>]</w:t>
      </w:r>
      <w:r w:rsidR="00B8562B">
        <w:rPr>
          <w:rFonts w:ascii="Times New Roman" w:hAnsi="Times New Roman" w:cs="Times New Roman"/>
          <w:szCs w:val="24"/>
        </w:rPr>
        <w:t>.</w:t>
      </w:r>
      <w:r>
        <w:rPr>
          <w:rFonts w:ascii="Times New Roman" w:hAnsi="Times New Roman" w:cs="Times New Roman"/>
          <w:szCs w:val="24"/>
        </w:rPr>
        <w:t xml:space="preserve"> The role of support generation and support removal has equal importance during the additive and subtractive processes. As a matter of fact, the support has to be generated to ensure that the part is properly printed without </w:t>
      </w:r>
      <w:r>
        <w:rPr>
          <w:rFonts w:ascii="Times New Roman" w:hAnsi="Times New Roman" w:cs="Times New Roman"/>
          <w:szCs w:val="24"/>
        </w:rPr>
        <w:lastRenderedPageBreak/>
        <w:t xml:space="preserve">any deformation, but the generated support must be removed in the subtractive process either using liquid solvents, manually or by special machining tools. The common method for support removal of the FDM and </w:t>
      </w:r>
      <w:proofErr w:type="spellStart"/>
      <w:r>
        <w:rPr>
          <w:rFonts w:ascii="Times New Roman" w:hAnsi="Times New Roman" w:cs="Times New Roman"/>
          <w:szCs w:val="24"/>
        </w:rPr>
        <w:t>Polyjet</w:t>
      </w:r>
      <w:proofErr w:type="spellEnd"/>
      <w:r>
        <w:rPr>
          <w:rFonts w:ascii="Times New Roman" w:hAnsi="Times New Roman" w:cs="Times New Roman"/>
          <w:szCs w:val="24"/>
        </w:rPr>
        <w:t xml:space="preserve"> 3d-printed parts is to use solvents in an ultrasonic bath. Note should be taken that the support removal will start from the external sections and will continue and end at the internal sections. </w:t>
      </w:r>
    </w:p>
    <w:p w:rsidR="00692471" w:rsidRDefault="00692471" w:rsidP="000738B9">
      <w:pPr>
        <w:spacing w:before="0" w:after="0" w:line="240" w:lineRule="auto"/>
        <w:rPr>
          <w:rFonts w:ascii="Times New Roman" w:hAnsi="Times New Roman" w:cs="Times New Roman"/>
          <w:szCs w:val="24"/>
        </w:rPr>
      </w:pPr>
    </w:p>
    <w:p w:rsidR="000738B9" w:rsidRDefault="00FD4E0F" w:rsidP="002526F7">
      <w:pPr>
        <w:spacing w:before="0" w:after="0" w:line="240" w:lineRule="auto"/>
        <w:rPr>
          <w:rFonts w:ascii="Times New Roman" w:hAnsi="Times New Roman" w:cs="Times New Roman"/>
          <w:szCs w:val="24"/>
        </w:rPr>
      </w:pPr>
      <w:r>
        <w:rPr>
          <w:rFonts w:ascii="Times New Roman" w:hAnsi="Times New Roman" w:cs="Times New Roman"/>
          <w:b/>
          <w:bCs/>
          <w:szCs w:val="24"/>
        </w:rPr>
        <w:t xml:space="preserve">3.3.3   </w:t>
      </w:r>
      <w:r w:rsidR="000738B9" w:rsidRPr="00F20292">
        <w:rPr>
          <w:rFonts w:ascii="Times New Roman" w:hAnsi="Times New Roman" w:cs="Times New Roman"/>
          <w:b/>
          <w:bCs/>
          <w:szCs w:val="24"/>
        </w:rPr>
        <w:t xml:space="preserve">Structural Stability. </w:t>
      </w:r>
      <w:r w:rsidR="000738B9">
        <w:rPr>
          <w:rFonts w:ascii="Times New Roman" w:hAnsi="Times New Roman" w:cs="Times New Roman"/>
          <w:szCs w:val="24"/>
        </w:rPr>
        <w:t>From the structural point of view, as discussed earlier, the proposed end-cap has non-optimized structural shape. To obtain the optimal dimension of the end-cap in terms of maximum structural strength at maximum burst pressure, a FE analysis is performed using a commercial finite element software, ANSYS. For this purpose, the mechanical properties of two dog-bone specimens made of FDM PA12 and SLS PA12 are measured using an INSTRON test platform. The results of th</w:t>
      </w:r>
      <w:r w:rsidR="00753D13">
        <w:rPr>
          <w:rFonts w:ascii="Times New Roman" w:hAnsi="Times New Roman" w:cs="Times New Roman"/>
          <w:szCs w:val="24"/>
        </w:rPr>
        <w:t>e test are displayed in Figure 8</w:t>
      </w:r>
      <w:r w:rsidR="000738B9">
        <w:rPr>
          <w:rFonts w:ascii="Times New Roman" w:hAnsi="Times New Roman" w:cs="Times New Roman"/>
          <w:szCs w:val="24"/>
        </w:rPr>
        <w:t xml:space="preserve">. Using the mechanical properties of FDM and SLS parts, two separate </w:t>
      </w:r>
      <w:proofErr w:type="gramStart"/>
      <w:r w:rsidR="000738B9">
        <w:rPr>
          <w:rFonts w:ascii="Times New Roman" w:hAnsi="Times New Roman" w:cs="Times New Roman"/>
          <w:szCs w:val="24"/>
        </w:rPr>
        <w:t>analysis</w:t>
      </w:r>
      <w:proofErr w:type="gramEnd"/>
      <w:r w:rsidR="000738B9">
        <w:rPr>
          <w:rFonts w:ascii="Times New Roman" w:hAnsi="Times New Roman" w:cs="Times New Roman"/>
          <w:szCs w:val="24"/>
        </w:rPr>
        <w:t xml:space="preserve"> </w:t>
      </w:r>
      <w:r w:rsidR="00B319C3">
        <w:rPr>
          <w:rFonts w:ascii="Times New Roman" w:hAnsi="Times New Roman" w:cs="Times New Roman"/>
          <w:szCs w:val="24"/>
        </w:rPr>
        <w:t xml:space="preserve">were </w:t>
      </w:r>
      <w:r w:rsidR="000738B9">
        <w:rPr>
          <w:rFonts w:ascii="Times New Roman" w:hAnsi="Times New Roman" w:cs="Times New Roman"/>
          <w:szCs w:val="24"/>
        </w:rPr>
        <w:t>performed for the non-optimized and the optimized geometries of the end-cap.</w:t>
      </w:r>
    </w:p>
    <w:p w:rsidR="000738B9" w:rsidRDefault="000738B9" w:rsidP="000738B9">
      <w:pPr>
        <w:spacing w:before="0" w:after="0" w:line="240" w:lineRule="auto"/>
        <w:rPr>
          <w:rFonts w:ascii="Times New Roman" w:hAnsi="Times New Roman" w:cs="Times New Roman"/>
          <w:szCs w:val="24"/>
        </w:rPr>
      </w:pPr>
    </w:p>
    <w:p w:rsidR="000738B9" w:rsidRDefault="000738B9" w:rsidP="000738B9">
      <w:pPr>
        <w:spacing w:before="0" w:after="0" w:line="240" w:lineRule="auto"/>
        <w:rPr>
          <w:rFonts w:ascii="Times New Roman" w:hAnsi="Times New Roman" w:cs="Times New Roman"/>
          <w:szCs w:val="24"/>
        </w:rPr>
      </w:pPr>
      <w:r w:rsidRPr="009600DE">
        <w:rPr>
          <w:rFonts w:ascii="Times New Roman" w:hAnsi="Times New Roman" w:cs="Times New Roman"/>
          <w:noProof/>
          <w:szCs w:val="24"/>
        </w:rPr>
        <w:drawing>
          <wp:inline distT="0" distB="0" distL="0" distR="0" wp14:anchorId="7A39E89D" wp14:editId="1A9DB8FD">
            <wp:extent cx="5531509" cy="2644140"/>
            <wp:effectExtent l="0" t="0" r="0" b="3810"/>
            <wp:docPr id="35" name="Picture 35" descr="C:\Users\Farshid\Downloads\David Scan File\2404201817322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arshid\Downloads\David Scan File\24042018173223-0001.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397" cy="2666075"/>
                    </a:xfrm>
                    <a:prstGeom prst="rect">
                      <a:avLst/>
                    </a:prstGeom>
                    <a:noFill/>
                    <a:ln>
                      <a:noFill/>
                    </a:ln>
                  </pic:spPr>
                </pic:pic>
              </a:graphicData>
            </a:graphic>
          </wp:inline>
        </w:drawing>
      </w:r>
    </w:p>
    <w:p w:rsidR="000738B9" w:rsidRPr="00F20292" w:rsidRDefault="000738B9" w:rsidP="000738B9">
      <w:pPr>
        <w:spacing w:before="0" w:after="0" w:line="240" w:lineRule="auto"/>
        <w:jc w:val="center"/>
        <w:rPr>
          <w:rFonts w:ascii="Times New Roman" w:hAnsi="Times New Roman" w:cs="Times New Roman"/>
          <w:szCs w:val="24"/>
        </w:rPr>
      </w:pPr>
      <w:r w:rsidRPr="009600DE">
        <w:rPr>
          <w:rFonts w:ascii="Times New Roman" w:hAnsi="Times New Roman" w:cs="Times New Roman"/>
          <w:b/>
          <w:bCs/>
          <w:sz w:val="18"/>
          <w:szCs w:val="18"/>
        </w:rPr>
        <w:t>a)</w:t>
      </w:r>
    </w:p>
    <w:p w:rsidR="000738B9" w:rsidRDefault="000738B9" w:rsidP="000738B9">
      <w:pPr>
        <w:spacing w:before="0" w:after="0" w:line="240" w:lineRule="auto"/>
        <w:jc w:val="center"/>
        <w:rPr>
          <w:lang w:eastAsia="zh-CN"/>
        </w:rPr>
      </w:pPr>
      <w:r w:rsidRPr="009600DE">
        <w:rPr>
          <w:noProof/>
        </w:rPr>
        <w:drawing>
          <wp:inline distT="0" distB="0" distL="0" distR="0" wp14:anchorId="2FCE6F65" wp14:editId="1D9432FC">
            <wp:extent cx="5515591" cy="2585656"/>
            <wp:effectExtent l="0" t="0" r="0" b="5715"/>
            <wp:docPr id="36" name="Picture 36" descr="C:\Users\Farshid\Downloads\David Scan File\2404201817291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arshid\Downloads\David Scan File\24042018172915-000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5876" cy="2604541"/>
                    </a:xfrm>
                    <a:prstGeom prst="rect">
                      <a:avLst/>
                    </a:prstGeom>
                    <a:noFill/>
                    <a:ln>
                      <a:noFill/>
                    </a:ln>
                  </pic:spPr>
                </pic:pic>
              </a:graphicData>
            </a:graphic>
          </wp:inline>
        </w:drawing>
      </w:r>
    </w:p>
    <w:p w:rsidR="000738B9" w:rsidRPr="00937AD0" w:rsidRDefault="000738B9" w:rsidP="000738B9">
      <w:pPr>
        <w:spacing w:before="0" w:after="0" w:line="240" w:lineRule="auto"/>
        <w:jc w:val="center"/>
        <w:rPr>
          <w:b/>
          <w:bCs/>
          <w:sz w:val="20"/>
          <w:szCs w:val="20"/>
          <w:lang w:eastAsia="zh-CN"/>
        </w:rPr>
      </w:pPr>
      <w:r w:rsidRPr="00937AD0">
        <w:rPr>
          <w:b/>
          <w:bCs/>
          <w:sz w:val="20"/>
          <w:szCs w:val="20"/>
          <w:lang w:eastAsia="zh-CN"/>
        </w:rPr>
        <w:t>b)</w:t>
      </w:r>
    </w:p>
    <w:p w:rsidR="000738B9" w:rsidRPr="00937AD0" w:rsidRDefault="00753D13" w:rsidP="00B319C3">
      <w:pPr>
        <w:pStyle w:val="Caption"/>
        <w:jc w:val="center"/>
        <w:rPr>
          <w:color w:val="auto"/>
          <w:sz w:val="20"/>
          <w:szCs w:val="20"/>
        </w:rPr>
      </w:pPr>
      <w:r>
        <w:rPr>
          <w:color w:val="auto"/>
          <w:sz w:val="20"/>
          <w:szCs w:val="20"/>
        </w:rPr>
        <w:t>Figure 8</w:t>
      </w:r>
      <w:r w:rsidR="000738B9" w:rsidRPr="00937AD0">
        <w:rPr>
          <w:color w:val="auto"/>
          <w:sz w:val="20"/>
          <w:szCs w:val="20"/>
        </w:rPr>
        <w:t>. Results for Tensile Test; a) FDM-PA12, b) SLS-PA12</w:t>
      </w:r>
    </w:p>
    <w:p w:rsidR="000738B9" w:rsidRDefault="00107B1D" w:rsidP="00AE475C">
      <w:pPr>
        <w:spacing w:before="0" w:after="0" w:line="240" w:lineRule="auto"/>
        <w:rPr>
          <w:lang w:eastAsia="zh-CN"/>
        </w:rPr>
      </w:pPr>
      <w:r>
        <w:rPr>
          <w:lang w:eastAsia="zh-CN"/>
        </w:rPr>
        <w:t>Figure 9</w:t>
      </w:r>
      <w:r w:rsidR="000738B9">
        <w:rPr>
          <w:lang w:eastAsia="zh-CN"/>
        </w:rPr>
        <w:t xml:space="preserve"> shows the nonlinear FE analysis of the initial end-cap, which is manufactured by FDM 3d-printer and PA12 filament. The area around the end-cap is considered fixed without any </w:t>
      </w:r>
      <w:r w:rsidR="000738B9">
        <w:rPr>
          <w:lang w:eastAsia="zh-CN"/>
        </w:rPr>
        <w:lastRenderedPageBreak/>
        <w:t xml:space="preserve">motion as a boundary condition (see Figure </w:t>
      </w:r>
      <w:r>
        <w:rPr>
          <w:lang w:eastAsia="zh-CN"/>
        </w:rPr>
        <w:t>9</w:t>
      </w:r>
      <w:r w:rsidR="000738B9">
        <w:rPr>
          <w:lang w:eastAsia="zh-CN"/>
        </w:rPr>
        <w:t>a)</w:t>
      </w:r>
      <w:r w:rsidR="00AE475C">
        <w:rPr>
          <w:lang w:eastAsia="zh-CN"/>
        </w:rPr>
        <w:t>. After application of 24MPa at the internal surface of the end-cap,</w:t>
      </w:r>
      <w:r w:rsidR="000738B9">
        <w:rPr>
          <w:lang w:eastAsia="zh-CN"/>
        </w:rPr>
        <w:t xml:space="preserve"> the </w:t>
      </w:r>
      <w:r w:rsidR="00AE475C">
        <w:rPr>
          <w:lang w:eastAsia="zh-CN"/>
        </w:rPr>
        <w:t xml:space="preserve">plastic deformation occurs as shown in </w:t>
      </w:r>
      <w:r w:rsidR="000738B9">
        <w:rPr>
          <w:lang w:eastAsia="zh-CN"/>
        </w:rPr>
        <w:t xml:space="preserve">Figure </w:t>
      </w:r>
      <w:r>
        <w:rPr>
          <w:lang w:eastAsia="zh-CN"/>
        </w:rPr>
        <w:t>9</w:t>
      </w:r>
      <w:r w:rsidR="000738B9">
        <w:rPr>
          <w:lang w:eastAsia="zh-CN"/>
        </w:rPr>
        <w:t>b</w:t>
      </w:r>
      <w:r w:rsidR="00AE475C">
        <w:rPr>
          <w:lang w:eastAsia="zh-CN"/>
        </w:rPr>
        <w:t>.</w:t>
      </w:r>
    </w:p>
    <w:p w:rsidR="000738B9" w:rsidRDefault="000738B9" w:rsidP="000738B9">
      <w:pPr>
        <w:spacing w:before="0" w:after="0" w:line="240" w:lineRule="auto"/>
        <w:rPr>
          <w:lang w:eastAsia="zh-CN"/>
        </w:rPr>
      </w:pPr>
    </w:p>
    <w:p w:rsidR="000738B9" w:rsidRDefault="000738B9" w:rsidP="00107B1D">
      <w:pPr>
        <w:spacing w:before="0" w:after="0" w:line="240" w:lineRule="auto"/>
        <w:jc w:val="center"/>
        <w:rPr>
          <w:lang w:eastAsia="zh-CN"/>
        </w:rPr>
      </w:pPr>
      <w:r w:rsidRPr="00EB0071">
        <w:rPr>
          <w:noProof/>
        </w:rPr>
        <w:drawing>
          <wp:inline distT="0" distB="0" distL="0" distR="0" wp14:anchorId="5974B75A" wp14:editId="6DAACE4F">
            <wp:extent cx="5646420" cy="3272700"/>
            <wp:effectExtent l="0" t="0" r="0" b="4445"/>
            <wp:docPr id="14" name="Picture 14" descr="C:\Users\Farshid\Desktop\Paper Photos\ANSYS\FIXED SUP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arshid\Desktop\Paper Photos\ANSYS\FIXED SUPPORT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1738" cy="3298966"/>
                    </a:xfrm>
                    <a:prstGeom prst="rect">
                      <a:avLst/>
                    </a:prstGeom>
                    <a:noFill/>
                    <a:ln>
                      <a:noFill/>
                    </a:ln>
                  </pic:spPr>
                </pic:pic>
              </a:graphicData>
            </a:graphic>
          </wp:inline>
        </w:drawing>
      </w:r>
    </w:p>
    <w:p w:rsidR="00107B1D" w:rsidRPr="00107B1D" w:rsidRDefault="00107B1D" w:rsidP="00107B1D">
      <w:pPr>
        <w:spacing w:before="0" w:after="0" w:line="240" w:lineRule="auto"/>
        <w:jc w:val="center"/>
        <w:rPr>
          <w:b/>
          <w:bCs/>
          <w:sz w:val="20"/>
          <w:szCs w:val="20"/>
          <w:lang w:eastAsia="zh-CN"/>
        </w:rPr>
      </w:pPr>
      <w:r w:rsidRPr="00107B1D">
        <w:rPr>
          <w:b/>
          <w:bCs/>
          <w:sz w:val="20"/>
          <w:szCs w:val="20"/>
          <w:lang w:eastAsia="zh-CN"/>
        </w:rPr>
        <w:t>a)</w:t>
      </w:r>
    </w:p>
    <w:p w:rsidR="000738B9" w:rsidRDefault="000738B9" w:rsidP="00107B1D">
      <w:pPr>
        <w:pStyle w:val="Caption"/>
        <w:spacing w:before="240" w:after="240"/>
        <w:jc w:val="center"/>
        <w:rPr>
          <w:color w:val="auto"/>
        </w:rPr>
      </w:pPr>
      <w:bookmarkStart w:id="17" w:name="_Ref427923676"/>
      <w:r w:rsidRPr="00EB0071">
        <w:rPr>
          <w:noProof/>
          <w:color w:val="auto"/>
        </w:rPr>
        <w:drawing>
          <wp:inline distT="0" distB="0" distL="0" distR="0" wp14:anchorId="4CB9AC00" wp14:editId="0A086D38">
            <wp:extent cx="5646420" cy="3409950"/>
            <wp:effectExtent l="0" t="0" r="0" b="0"/>
            <wp:docPr id="22" name="Picture 22" descr="C:\Users\Farshid\Desktop\Paper Photos\ANSYS\VON-MISES-FDM-UPP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arshid\Desktop\Paper Photos\ANSYS\VON-MISES-FDM-UPPER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5529" cy="3415451"/>
                    </a:xfrm>
                    <a:prstGeom prst="rect">
                      <a:avLst/>
                    </a:prstGeom>
                    <a:noFill/>
                    <a:ln>
                      <a:noFill/>
                    </a:ln>
                  </pic:spPr>
                </pic:pic>
              </a:graphicData>
            </a:graphic>
          </wp:inline>
        </w:drawing>
      </w:r>
    </w:p>
    <w:p w:rsidR="00107B1D" w:rsidRPr="00107B1D" w:rsidRDefault="00107B1D" w:rsidP="00107B1D">
      <w:pPr>
        <w:spacing w:before="0" w:after="0"/>
        <w:jc w:val="center"/>
        <w:rPr>
          <w:b/>
          <w:bCs/>
          <w:sz w:val="20"/>
          <w:szCs w:val="20"/>
        </w:rPr>
      </w:pPr>
      <w:r w:rsidRPr="00107B1D">
        <w:rPr>
          <w:b/>
          <w:bCs/>
          <w:sz w:val="20"/>
          <w:szCs w:val="20"/>
        </w:rPr>
        <w:t>b)</w:t>
      </w:r>
    </w:p>
    <w:p w:rsidR="000738B9" w:rsidRDefault="000738B9" w:rsidP="00AE475C">
      <w:pPr>
        <w:pStyle w:val="Caption"/>
        <w:spacing w:after="0"/>
        <w:jc w:val="center"/>
        <w:rPr>
          <w:color w:val="auto"/>
          <w:sz w:val="20"/>
          <w:szCs w:val="20"/>
        </w:rPr>
      </w:pPr>
      <w:r w:rsidRPr="00001D81">
        <w:rPr>
          <w:color w:val="auto"/>
          <w:sz w:val="20"/>
          <w:szCs w:val="20"/>
        </w:rPr>
        <w:t>Figure</w:t>
      </w:r>
      <w:bookmarkEnd w:id="17"/>
      <w:r w:rsidR="00AE475C">
        <w:rPr>
          <w:color w:val="auto"/>
          <w:sz w:val="20"/>
          <w:szCs w:val="20"/>
        </w:rPr>
        <w:t xml:space="preserve"> 9</w:t>
      </w:r>
      <w:r w:rsidR="00425540" w:rsidRPr="00001D81">
        <w:rPr>
          <w:color w:val="auto"/>
          <w:sz w:val="20"/>
          <w:szCs w:val="20"/>
        </w:rPr>
        <w:t>. FE</w:t>
      </w:r>
      <w:r w:rsidRPr="00001D81">
        <w:rPr>
          <w:color w:val="auto"/>
          <w:sz w:val="20"/>
          <w:szCs w:val="20"/>
        </w:rPr>
        <w:t xml:space="preserve"> Analysis of the Initial End-Cap Printed by FDM-PA12: a) Boundary Condition, b) </w:t>
      </w:r>
      <w:r w:rsidR="00AE475C">
        <w:rPr>
          <w:color w:val="auto"/>
          <w:sz w:val="20"/>
          <w:szCs w:val="20"/>
        </w:rPr>
        <w:t>Failure Simulation after Application of Internal Burst Pressure, 24MPa</w:t>
      </w:r>
    </w:p>
    <w:p w:rsidR="00AE475C" w:rsidRPr="00AE475C" w:rsidRDefault="00AE475C" w:rsidP="00AE475C"/>
    <w:p w:rsidR="000738B9" w:rsidRDefault="000738B9" w:rsidP="00AE475C">
      <w:pPr>
        <w:pStyle w:val="Caption"/>
        <w:spacing w:before="240" w:after="240"/>
        <w:jc w:val="center"/>
        <w:rPr>
          <w:color w:val="auto"/>
        </w:rPr>
      </w:pPr>
      <w:r w:rsidRPr="00327313">
        <w:rPr>
          <w:noProof/>
          <w:color w:val="auto"/>
        </w:rPr>
        <w:lastRenderedPageBreak/>
        <w:drawing>
          <wp:inline distT="0" distB="0" distL="0" distR="0" wp14:anchorId="0052C26F" wp14:editId="01F9BB93">
            <wp:extent cx="5654675" cy="3326130"/>
            <wp:effectExtent l="0" t="0" r="3175" b="7620"/>
            <wp:docPr id="41" name="Picture 41" descr="C:\Users\Farshid\Desktop\Paper Photos\ANSYS\VON-MISES-SLS-UPP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arshid\Desktop\Paper Photos\ANSYS\VON-MISES-SLS-UPPER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001" cy="3356320"/>
                    </a:xfrm>
                    <a:prstGeom prst="rect">
                      <a:avLst/>
                    </a:prstGeom>
                    <a:noFill/>
                    <a:ln>
                      <a:noFill/>
                    </a:ln>
                  </pic:spPr>
                </pic:pic>
              </a:graphicData>
            </a:graphic>
          </wp:inline>
        </w:drawing>
      </w:r>
    </w:p>
    <w:p w:rsidR="00AE475C" w:rsidRDefault="000738B9" w:rsidP="00AE475C">
      <w:pPr>
        <w:pStyle w:val="Caption"/>
        <w:spacing w:after="0"/>
        <w:jc w:val="center"/>
        <w:rPr>
          <w:color w:val="auto"/>
          <w:sz w:val="20"/>
          <w:szCs w:val="20"/>
        </w:rPr>
      </w:pPr>
      <w:r w:rsidRPr="00001D81">
        <w:rPr>
          <w:color w:val="auto"/>
          <w:sz w:val="20"/>
          <w:szCs w:val="20"/>
        </w:rPr>
        <w:t>Figure 1</w:t>
      </w:r>
      <w:r w:rsidR="00AE475C">
        <w:rPr>
          <w:color w:val="auto"/>
          <w:sz w:val="20"/>
          <w:szCs w:val="20"/>
        </w:rPr>
        <w:t>0</w:t>
      </w:r>
      <w:r w:rsidR="00425540" w:rsidRPr="00001D81">
        <w:rPr>
          <w:color w:val="auto"/>
          <w:sz w:val="20"/>
          <w:szCs w:val="20"/>
        </w:rPr>
        <w:t>. FE</w:t>
      </w:r>
      <w:r w:rsidRPr="00001D81">
        <w:rPr>
          <w:color w:val="auto"/>
          <w:sz w:val="20"/>
          <w:szCs w:val="20"/>
        </w:rPr>
        <w:t xml:space="preserve"> Analysis of the Initial End-Cap Printed by SLS-PA12:</w:t>
      </w:r>
      <w:r w:rsidR="00AE475C">
        <w:rPr>
          <w:color w:val="auto"/>
          <w:sz w:val="20"/>
          <w:szCs w:val="20"/>
        </w:rPr>
        <w:t xml:space="preserve"> Failure Simulation after Application of Internal Burst Pressure, 30MPa</w:t>
      </w:r>
    </w:p>
    <w:p w:rsidR="00AE475C" w:rsidRDefault="00AE475C" w:rsidP="00AE475C">
      <w:pPr>
        <w:pStyle w:val="Caption"/>
        <w:spacing w:after="0"/>
        <w:jc w:val="center"/>
      </w:pPr>
    </w:p>
    <w:p w:rsidR="000738B9" w:rsidRDefault="000738B9" w:rsidP="00AE475C">
      <w:pPr>
        <w:spacing w:before="0" w:after="0" w:line="240" w:lineRule="auto"/>
        <w:rPr>
          <w:lang w:eastAsia="zh-CN"/>
        </w:rPr>
      </w:pPr>
      <w:r>
        <w:t xml:space="preserve">Similarly, </w:t>
      </w:r>
      <w:r>
        <w:rPr>
          <w:lang w:eastAsia="zh-CN"/>
        </w:rPr>
        <w:t>Figure 1</w:t>
      </w:r>
      <w:r w:rsidR="00AE475C">
        <w:rPr>
          <w:lang w:eastAsia="zh-CN"/>
        </w:rPr>
        <w:t>0</w:t>
      </w:r>
      <w:r w:rsidR="005557CD">
        <w:rPr>
          <w:lang w:eastAsia="zh-CN"/>
        </w:rPr>
        <w:t xml:space="preserve"> shows the nonlinear FE</w:t>
      </w:r>
      <w:r>
        <w:rPr>
          <w:lang w:eastAsia="zh-CN"/>
        </w:rPr>
        <w:t xml:space="preserve"> analysis of the initial end-cap, which is manufactured by SLS 3d-printer and PA12 powder. The area around the end-cap is considered fixed without any motion as a </w:t>
      </w:r>
      <w:r w:rsidR="006E0AAC">
        <w:rPr>
          <w:lang w:eastAsia="zh-CN"/>
        </w:rPr>
        <w:t xml:space="preserve">boundary condition like as shown in </w:t>
      </w:r>
      <w:r w:rsidR="00AE475C">
        <w:rPr>
          <w:lang w:eastAsia="zh-CN"/>
        </w:rPr>
        <w:t>Figure 9</w:t>
      </w:r>
      <w:r w:rsidR="006E0AAC">
        <w:rPr>
          <w:lang w:eastAsia="zh-CN"/>
        </w:rPr>
        <w:t>a</w:t>
      </w:r>
      <w:r w:rsidR="00AE475C">
        <w:rPr>
          <w:lang w:eastAsia="zh-CN"/>
        </w:rPr>
        <w:t>.</w:t>
      </w:r>
      <w:r>
        <w:rPr>
          <w:lang w:eastAsia="zh-CN"/>
        </w:rPr>
        <w:t xml:space="preserve"> </w:t>
      </w:r>
      <w:r w:rsidR="00AE475C">
        <w:rPr>
          <w:lang w:eastAsia="zh-CN"/>
        </w:rPr>
        <w:t>After application of 30MPa at the internal surface of the end-cap, the plastic deformati</w:t>
      </w:r>
      <w:r w:rsidR="006E0AAC">
        <w:rPr>
          <w:lang w:eastAsia="zh-CN"/>
        </w:rPr>
        <w:t>on occurs as shown in Figure 10</w:t>
      </w:r>
      <w:r w:rsidR="00AE475C">
        <w:rPr>
          <w:lang w:eastAsia="zh-CN"/>
        </w:rPr>
        <w:t xml:space="preserve">. </w:t>
      </w:r>
      <w:r>
        <w:rPr>
          <w:lang w:eastAsia="zh-CN"/>
        </w:rPr>
        <w:t xml:space="preserve"> The burst pressure increases thank to the higher strength which is obtained using the synthesis laser sintering (SLS) technology in comparison with the Fusion Deposition Melting Technology known as FDM. The results of tensile test also confirm that SLS method will bring higher strength for the part compared to the FDM method. </w:t>
      </w:r>
    </w:p>
    <w:p w:rsidR="000738B9" w:rsidRDefault="000738B9" w:rsidP="00B319C3">
      <w:pPr>
        <w:spacing w:line="240" w:lineRule="auto"/>
      </w:pPr>
      <w:r>
        <w:t>In order to achieve higher structural strength and the burst pressure above 30Mpa, the optimized structure is proposed with an increase in length between the zenith of hemisphere and the top side of the End-Cap (See Figure 1</w:t>
      </w:r>
      <w:r w:rsidR="004F450E">
        <w:t>1</w:t>
      </w:r>
      <w:r>
        <w:t xml:space="preserve">) of 20 mm. This geometry will result in higher strength and higher burst pressure for both FDM and SLS 3d-printed parts. E.g., the burst pressure for FDM part increases up to 48 MPa and for SLS part increases up to 66 MPa, respectively. </w:t>
      </w:r>
      <w:r w:rsidR="00610245">
        <w:t xml:space="preserve">These burst pressure will create higher safety margin for the new product. </w:t>
      </w:r>
      <w:r>
        <w:t>Figures 1</w:t>
      </w:r>
      <w:r w:rsidR="004F450E">
        <w:t>2</w:t>
      </w:r>
      <w:r>
        <w:t xml:space="preserve"> and 1</w:t>
      </w:r>
      <w:r w:rsidR="004F450E">
        <w:t>3</w:t>
      </w:r>
      <w:r>
        <w:t xml:space="preserve"> subs</w:t>
      </w:r>
      <w:r w:rsidR="00863974">
        <w:t>equently show the results of FE</w:t>
      </w:r>
      <w:r>
        <w:t xml:space="preserve"> simulation of the optimized end-cap for FDM and SLS parts.</w:t>
      </w:r>
    </w:p>
    <w:p w:rsidR="000738B9" w:rsidRDefault="0054595F" w:rsidP="000738B9">
      <w:pPr>
        <w:spacing w:line="240" w:lineRule="auto"/>
        <w:jc w:val="center"/>
      </w:pPr>
      <w:r w:rsidRPr="0054595F">
        <w:rPr>
          <w:noProof/>
        </w:rPr>
        <w:lastRenderedPageBreak/>
        <w:drawing>
          <wp:inline distT="0" distB="0" distL="0" distR="0">
            <wp:extent cx="3943350" cy="4548425"/>
            <wp:effectExtent l="0" t="0" r="0" b="5080"/>
            <wp:docPr id="6" name="Picture 6" descr="C:\Users\Farshid\Desktop\Paper for Corona Project\endcap_updated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shid\Desktop\Paper for Corona Project\endcap_updateddimension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826" cy="4551280"/>
                    </a:xfrm>
                    <a:prstGeom prst="rect">
                      <a:avLst/>
                    </a:prstGeom>
                    <a:noFill/>
                    <a:ln>
                      <a:noFill/>
                    </a:ln>
                  </pic:spPr>
                </pic:pic>
              </a:graphicData>
            </a:graphic>
          </wp:inline>
        </w:drawing>
      </w:r>
    </w:p>
    <w:p w:rsidR="000738B9" w:rsidRDefault="000738B9" w:rsidP="00DD1FBD">
      <w:pPr>
        <w:pStyle w:val="Caption"/>
        <w:jc w:val="center"/>
        <w:rPr>
          <w:color w:val="auto"/>
          <w:sz w:val="20"/>
          <w:szCs w:val="20"/>
        </w:rPr>
      </w:pPr>
      <w:r w:rsidRPr="00001D81">
        <w:rPr>
          <w:color w:val="auto"/>
          <w:sz w:val="20"/>
          <w:szCs w:val="20"/>
        </w:rPr>
        <w:t>Figure 1</w:t>
      </w:r>
      <w:r w:rsidR="005268D2">
        <w:rPr>
          <w:color w:val="auto"/>
          <w:sz w:val="20"/>
          <w:szCs w:val="20"/>
        </w:rPr>
        <w:t>1</w:t>
      </w:r>
      <w:r w:rsidRPr="00001D81">
        <w:rPr>
          <w:color w:val="auto"/>
          <w:sz w:val="20"/>
          <w:szCs w:val="20"/>
        </w:rPr>
        <w:t>. Proposed Optimized End-Cap with Larger Dimensions</w:t>
      </w:r>
      <w:r w:rsidR="00610245">
        <w:rPr>
          <w:color w:val="auto"/>
          <w:sz w:val="20"/>
          <w:szCs w:val="20"/>
        </w:rPr>
        <w:t xml:space="preserve"> </w:t>
      </w:r>
    </w:p>
    <w:p w:rsidR="000738B9" w:rsidRDefault="000738B9" w:rsidP="00DD1FBD">
      <w:pPr>
        <w:spacing w:before="0" w:after="0" w:line="240" w:lineRule="auto"/>
        <w:jc w:val="center"/>
      </w:pPr>
      <w:r w:rsidRPr="00AB66E0">
        <w:rPr>
          <w:noProof/>
        </w:rPr>
        <w:drawing>
          <wp:inline distT="0" distB="0" distL="0" distR="0" wp14:anchorId="74085002" wp14:editId="7DF25BF4">
            <wp:extent cx="5681980" cy="3368040"/>
            <wp:effectExtent l="0" t="0" r="0" b="3810"/>
            <wp:docPr id="50" name="Picture 50" descr="C:\Users\Farshid\Desktop\Paper Photos\ANSYS\VON-MISES-FDM-UPP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arshid\Desktop\Paper Photos\ANSYS\VON-MISES-FDM-UPPER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263" cy="3396660"/>
                    </a:xfrm>
                    <a:prstGeom prst="rect">
                      <a:avLst/>
                    </a:prstGeom>
                    <a:noFill/>
                    <a:ln>
                      <a:noFill/>
                    </a:ln>
                  </pic:spPr>
                </pic:pic>
              </a:graphicData>
            </a:graphic>
          </wp:inline>
        </w:drawing>
      </w:r>
    </w:p>
    <w:p w:rsidR="00DD1FBD" w:rsidRDefault="000738B9" w:rsidP="00DD1FBD">
      <w:pPr>
        <w:pStyle w:val="Caption"/>
        <w:spacing w:after="0"/>
        <w:jc w:val="center"/>
        <w:rPr>
          <w:color w:val="auto"/>
          <w:sz w:val="20"/>
          <w:szCs w:val="20"/>
        </w:rPr>
      </w:pPr>
      <w:r w:rsidRPr="00001D81">
        <w:rPr>
          <w:color w:val="auto"/>
          <w:sz w:val="20"/>
          <w:szCs w:val="20"/>
        </w:rPr>
        <w:t>Figure 1</w:t>
      </w:r>
      <w:r w:rsidR="00DD1FBD">
        <w:rPr>
          <w:color w:val="auto"/>
          <w:sz w:val="20"/>
          <w:szCs w:val="20"/>
        </w:rPr>
        <w:t>2</w:t>
      </w:r>
      <w:r w:rsidR="00863974" w:rsidRPr="00001D81">
        <w:rPr>
          <w:color w:val="auto"/>
          <w:sz w:val="20"/>
          <w:szCs w:val="20"/>
        </w:rPr>
        <w:t>. FE</w:t>
      </w:r>
      <w:r w:rsidRPr="00001D81">
        <w:rPr>
          <w:color w:val="auto"/>
          <w:sz w:val="20"/>
          <w:szCs w:val="20"/>
        </w:rPr>
        <w:t xml:space="preserve"> Analysis of the Optimized End-Cap Printed by FDM-PA12: </w:t>
      </w:r>
      <w:r w:rsidR="00DD1FBD">
        <w:rPr>
          <w:color w:val="auto"/>
          <w:sz w:val="20"/>
          <w:szCs w:val="20"/>
        </w:rPr>
        <w:t>Failure Simulation after Application of Internal Burst Pressure, 48MPa</w:t>
      </w:r>
    </w:p>
    <w:p w:rsidR="000738B9" w:rsidRDefault="000738B9" w:rsidP="00DD1FBD">
      <w:pPr>
        <w:pStyle w:val="Caption"/>
        <w:spacing w:before="240" w:after="240"/>
        <w:jc w:val="center"/>
        <w:rPr>
          <w:color w:val="auto"/>
        </w:rPr>
      </w:pPr>
      <w:r w:rsidRPr="00AB66E0">
        <w:rPr>
          <w:noProof/>
          <w:color w:val="auto"/>
        </w:rPr>
        <w:lastRenderedPageBreak/>
        <w:drawing>
          <wp:inline distT="0" distB="0" distL="0" distR="0" wp14:anchorId="55BE89F6" wp14:editId="09BF98FB">
            <wp:extent cx="5673725" cy="3253740"/>
            <wp:effectExtent l="0" t="0" r="3175" b="3810"/>
            <wp:docPr id="57" name="Picture 57" descr="C:\Users\Farshid\Desktop\Paper Photos\ANSYS\VON-MISES-SLS-UPP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arshid\Desktop\Paper Photos\ANSYS\VON-MISES-SLS-UPPER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1388" cy="3275339"/>
                    </a:xfrm>
                    <a:prstGeom prst="rect">
                      <a:avLst/>
                    </a:prstGeom>
                    <a:noFill/>
                    <a:ln>
                      <a:noFill/>
                    </a:ln>
                  </pic:spPr>
                </pic:pic>
              </a:graphicData>
            </a:graphic>
          </wp:inline>
        </w:drawing>
      </w:r>
    </w:p>
    <w:p w:rsidR="00DD1FBD" w:rsidRDefault="000738B9" w:rsidP="00DD1FBD">
      <w:pPr>
        <w:pStyle w:val="Caption"/>
        <w:spacing w:after="0"/>
        <w:jc w:val="center"/>
        <w:rPr>
          <w:color w:val="auto"/>
          <w:sz w:val="20"/>
          <w:szCs w:val="20"/>
        </w:rPr>
      </w:pPr>
      <w:r w:rsidRPr="00001D81">
        <w:rPr>
          <w:color w:val="auto"/>
          <w:sz w:val="20"/>
          <w:szCs w:val="20"/>
        </w:rPr>
        <w:t>Figure 1</w:t>
      </w:r>
      <w:r w:rsidR="00DD1FBD">
        <w:rPr>
          <w:color w:val="auto"/>
          <w:sz w:val="20"/>
          <w:szCs w:val="20"/>
        </w:rPr>
        <w:t>3</w:t>
      </w:r>
      <w:r w:rsidR="00AC315A" w:rsidRPr="00001D81">
        <w:rPr>
          <w:color w:val="auto"/>
          <w:sz w:val="20"/>
          <w:szCs w:val="20"/>
        </w:rPr>
        <w:t>. FE</w:t>
      </w:r>
      <w:r w:rsidRPr="00001D81">
        <w:rPr>
          <w:color w:val="auto"/>
          <w:sz w:val="20"/>
          <w:szCs w:val="20"/>
        </w:rPr>
        <w:t xml:space="preserve"> Analysis of the Optimized End-Cap Printed by SLS-PA12: </w:t>
      </w:r>
      <w:r w:rsidR="00DD1FBD">
        <w:rPr>
          <w:color w:val="auto"/>
          <w:sz w:val="20"/>
          <w:szCs w:val="20"/>
        </w:rPr>
        <w:t>Failure Simulation after Application of Internal Burst Pressure, 66MPa</w:t>
      </w:r>
    </w:p>
    <w:p w:rsidR="000738B9" w:rsidRPr="00E2060B" w:rsidRDefault="000738B9" w:rsidP="00B319C3">
      <w:pPr>
        <w:spacing w:after="0" w:line="240" w:lineRule="auto"/>
        <w:jc w:val="left"/>
        <w:rPr>
          <w:rFonts w:ascii="Times New Roman" w:hAnsi="Times New Roman" w:cs="Times New Roman"/>
          <w:szCs w:val="24"/>
        </w:rPr>
      </w:pPr>
      <w:r>
        <w:rPr>
          <w:rFonts w:ascii="Times New Roman" w:hAnsi="Times New Roman" w:cs="Times New Roman"/>
          <w:szCs w:val="24"/>
        </w:rPr>
        <w:t>In figures 1</w:t>
      </w:r>
      <w:r w:rsidR="00DD1FBD">
        <w:rPr>
          <w:rFonts w:ascii="Times New Roman" w:hAnsi="Times New Roman" w:cs="Times New Roman"/>
          <w:szCs w:val="24"/>
        </w:rPr>
        <w:t>2</w:t>
      </w:r>
      <w:r>
        <w:rPr>
          <w:rFonts w:ascii="Times New Roman" w:hAnsi="Times New Roman" w:cs="Times New Roman"/>
          <w:szCs w:val="24"/>
        </w:rPr>
        <w:t xml:space="preserve"> and 1</w:t>
      </w:r>
      <w:r w:rsidR="00DD1FBD">
        <w:rPr>
          <w:rFonts w:ascii="Times New Roman" w:hAnsi="Times New Roman" w:cs="Times New Roman"/>
          <w:szCs w:val="24"/>
        </w:rPr>
        <w:t>3</w:t>
      </w:r>
      <w:r w:rsidR="00AC315A">
        <w:rPr>
          <w:rFonts w:ascii="Times New Roman" w:hAnsi="Times New Roman" w:cs="Times New Roman"/>
          <w:szCs w:val="24"/>
        </w:rPr>
        <w:t>, one can see the maximum von-</w:t>
      </w:r>
      <w:r>
        <w:rPr>
          <w:rFonts w:ascii="Times New Roman" w:hAnsi="Times New Roman" w:cs="Times New Roman"/>
          <w:szCs w:val="24"/>
        </w:rPr>
        <w:t>Mises stress increases with the increase of thickness between the zenith of hemisphere and the top side of the end-cap.</w:t>
      </w:r>
    </w:p>
    <w:p w:rsidR="000738B9" w:rsidRDefault="000738B9" w:rsidP="000738B9">
      <w:pPr>
        <w:spacing w:before="0" w:after="0" w:line="240" w:lineRule="auto"/>
        <w:jc w:val="left"/>
        <w:rPr>
          <w:rFonts w:ascii="Times New Roman" w:hAnsi="Times New Roman" w:cs="Times New Roman"/>
          <w:b/>
          <w:bCs/>
          <w:szCs w:val="24"/>
        </w:rPr>
      </w:pPr>
    </w:p>
    <w:p w:rsidR="000738B9" w:rsidRDefault="00FD4E0F" w:rsidP="00B021FC">
      <w:pPr>
        <w:spacing w:after="0" w:line="240" w:lineRule="auto"/>
        <w:rPr>
          <w:rFonts w:ascii="Times New Roman" w:hAnsi="Times New Roman" w:cs="Times New Roman"/>
          <w:szCs w:val="24"/>
        </w:rPr>
      </w:pPr>
      <w:proofErr w:type="gramStart"/>
      <w:r>
        <w:rPr>
          <w:rFonts w:ascii="Times New Roman" w:hAnsi="Times New Roman" w:cs="Times New Roman"/>
          <w:b/>
          <w:bCs/>
          <w:szCs w:val="24"/>
        </w:rPr>
        <w:t xml:space="preserve">3.3.4  </w:t>
      </w:r>
      <w:r w:rsidR="006339CF">
        <w:rPr>
          <w:rFonts w:ascii="Times New Roman" w:hAnsi="Times New Roman" w:cs="Times New Roman"/>
          <w:b/>
          <w:bCs/>
          <w:szCs w:val="24"/>
        </w:rPr>
        <w:t>Suitable</w:t>
      </w:r>
      <w:proofErr w:type="gramEnd"/>
      <w:r w:rsidR="006339CF">
        <w:rPr>
          <w:rFonts w:ascii="Times New Roman" w:hAnsi="Times New Roman" w:cs="Times New Roman"/>
          <w:b/>
          <w:bCs/>
          <w:szCs w:val="24"/>
        </w:rPr>
        <w:t xml:space="preserve"> </w:t>
      </w:r>
      <w:r w:rsidR="000738B9" w:rsidRPr="00F20292">
        <w:rPr>
          <w:rFonts w:ascii="Times New Roman" w:hAnsi="Times New Roman" w:cs="Times New Roman"/>
          <w:b/>
          <w:bCs/>
          <w:szCs w:val="24"/>
        </w:rPr>
        <w:t>S</w:t>
      </w:r>
      <w:r w:rsidR="000738B9">
        <w:rPr>
          <w:rFonts w:ascii="Times New Roman" w:hAnsi="Times New Roman" w:cs="Times New Roman"/>
          <w:b/>
          <w:bCs/>
          <w:szCs w:val="24"/>
        </w:rPr>
        <w:t xml:space="preserve">ealing </w:t>
      </w:r>
      <w:r w:rsidR="006339CF">
        <w:rPr>
          <w:rFonts w:ascii="Times New Roman" w:hAnsi="Times New Roman" w:cs="Times New Roman"/>
          <w:b/>
          <w:bCs/>
          <w:szCs w:val="24"/>
        </w:rPr>
        <w:t>Feature</w:t>
      </w:r>
      <w:r w:rsidR="000738B9">
        <w:rPr>
          <w:rFonts w:ascii="Times New Roman" w:hAnsi="Times New Roman" w:cs="Times New Roman"/>
          <w:b/>
          <w:bCs/>
          <w:szCs w:val="24"/>
        </w:rPr>
        <w:t xml:space="preserve"> against Air Leakage</w:t>
      </w:r>
      <w:r w:rsidR="000738B9" w:rsidRPr="00F20292">
        <w:rPr>
          <w:rFonts w:ascii="Times New Roman" w:hAnsi="Times New Roman" w:cs="Times New Roman"/>
          <w:b/>
          <w:bCs/>
          <w:szCs w:val="24"/>
        </w:rPr>
        <w:t>.</w:t>
      </w:r>
      <w:r w:rsidR="000738B9">
        <w:rPr>
          <w:rFonts w:ascii="Times New Roman" w:hAnsi="Times New Roman" w:cs="Times New Roman"/>
          <w:b/>
          <w:bCs/>
          <w:szCs w:val="24"/>
        </w:rPr>
        <w:t xml:space="preserve"> </w:t>
      </w:r>
      <w:r w:rsidR="000738B9">
        <w:rPr>
          <w:rFonts w:ascii="Times New Roman" w:hAnsi="Times New Roman" w:cs="Times New Roman"/>
          <w:szCs w:val="24"/>
        </w:rPr>
        <w:t xml:space="preserve">The most critical stage of the design process is to provide a reliable sealing protection against air leakage. In the initial non-optimized configuration of the end-cap, the cross section of the poppet and diaphragm were chosen squared due to the limited solid space on </w:t>
      </w:r>
      <w:r w:rsidR="00E079E1">
        <w:rPr>
          <w:rFonts w:ascii="Times New Roman" w:hAnsi="Times New Roman" w:cs="Times New Roman"/>
          <w:szCs w:val="24"/>
        </w:rPr>
        <w:t xml:space="preserve">the upper portion (see </w:t>
      </w:r>
      <w:r w:rsidR="00B021FC">
        <w:rPr>
          <w:rFonts w:ascii="Times New Roman" w:hAnsi="Times New Roman" w:cs="Times New Roman"/>
          <w:szCs w:val="24"/>
        </w:rPr>
        <w:t>Figure 14</w:t>
      </w:r>
      <w:r w:rsidR="000738B9">
        <w:rPr>
          <w:rFonts w:ascii="Times New Roman" w:hAnsi="Times New Roman" w:cs="Times New Roman"/>
          <w:szCs w:val="24"/>
        </w:rPr>
        <w:t>).</w:t>
      </w:r>
    </w:p>
    <w:p w:rsidR="000738B9" w:rsidRDefault="000738B9" w:rsidP="00FD4E0F">
      <w:pPr>
        <w:spacing w:after="0" w:line="240" w:lineRule="auto"/>
        <w:rPr>
          <w:rFonts w:ascii="Times New Roman" w:hAnsi="Times New Roman" w:cs="Times New Roman"/>
          <w:szCs w:val="24"/>
        </w:rPr>
      </w:pPr>
      <w:r>
        <w:rPr>
          <w:rFonts w:ascii="Times New Roman" w:hAnsi="Times New Roman" w:cs="Times New Roman"/>
          <w:szCs w:val="24"/>
        </w:rPr>
        <w:t xml:space="preserve">Basically, the poppet is a separator of high pressure chamber from low pressure chamber in front of the diaphragm (see Figure </w:t>
      </w:r>
      <w:r w:rsidR="00B021FC">
        <w:rPr>
          <w:rFonts w:ascii="Times New Roman" w:hAnsi="Times New Roman" w:cs="Times New Roman"/>
          <w:szCs w:val="24"/>
        </w:rPr>
        <w:t>14</w:t>
      </w:r>
      <w:r>
        <w:rPr>
          <w:rFonts w:ascii="Times New Roman" w:hAnsi="Times New Roman" w:cs="Times New Roman"/>
          <w:szCs w:val="24"/>
        </w:rPr>
        <w:t>). The triangular edge of the poppet seats on the triangular part of the cavity in order to ensure that no leakage occurs from high pressure chamber to low pressure chamber when the system is not in operation.</w:t>
      </w:r>
    </w:p>
    <w:p w:rsidR="001508F2" w:rsidRDefault="001508F2" w:rsidP="00B021FC">
      <w:pPr>
        <w:spacing w:before="0" w:after="0" w:line="240" w:lineRule="auto"/>
        <w:jc w:val="center"/>
        <w:rPr>
          <w:rFonts w:ascii="Times New Roman" w:hAnsi="Times New Roman" w:cs="Times New Roman"/>
          <w:szCs w:val="24"/>
        </w:rPr>
      </w:pPr>
    </w:p>
    <w:p w:rsidR="000738B9" w:rsidRDefault="001508F2" w:rsidP="00B021FC">
      <w:pPr>
        <w:spacing w:before="0" w:after="0" w:line="240" w:lineRule="auto"/>
        <w:jc w:val="center"/>
        <w:rPr>
          <w:rFonts w:ascii="Times New Roman" w:hAnsi="Times New Roman" w:cs="Times New Roman"/>
          <w:szCs w:val="24"/>
        </w:rPr>
      </w:pPr>
      <w:r w:rsidRPr="001508F2">
        <w:rPr>
          <w:rFonts w:ascii="Times New Roman" w:hAnsi="Times New Roman" w:cs="Times New Roman"/>
          <w:noProof/>
          <w:szCs w:val="24"/>
        </w:rPr>
        <w:drawing>
          <wp:inline distT="0" distB="0" distL="0" distR="0" wp14:anchorId="165C9D44" wp14:editId="7A0A0980">
            <wp:extent cx="3431668" cy="2449830"/>
            <wp:effectExtent l="0" t="0" r="0" b="7620"/>
            <wp:docPr id="19" name="Picture 19" descr="E:\CPV Pape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PV Paper\5.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5863" cy="2452825"/>
                    </a:xfrm>
                    <a:prstGeom prst="rect">
                      <a:avLst/>
                    </a:prstGeom>
                    <a:noFill/>
                    <a:ln>
                      <a:noFill/>
                    </a:ln>
                  </pic:spPr>
                </pic:pic>
              </a:graphicData>
            </a:graphic>
          </wp:inline>
        </w:drawing>
      </w:r>
    </w:p>
    <w:p w:rsidR="00B021FC" w:rsidRDefault="00B021FC" w:rsidP="00B021FC">
      <w:pPr>
        <w:pStyle w:val="Caption"/>
        <w:spacing w:after="0"/>
        <w:jc w:val="center"/>
        <w:rPr>
          <w:color w:val="auto"/>
          <w:sz w:val="20"/>
          <w:szCs w:val="20"/>
        </w:rPr>
      </w:pPr>
    </w:p>
    <w:p w:rsidR="000738B9" w:rsidRDefault="000738B9" w:rsidP="00B021FC">
      <w:pPr>
        <w:pStyle w:val="Caption"/>
        <w:spacing w:after="0"/>
        <w:jc w:val="center"/>
        <w:rPr>
          <w:color w:val="auto"/>
          <w:sz w:val="20"/>
          <w:szCs w:val="20"/>
        </w:rPr>
      </w:pPr>
      <w:r w:rsidRPr="00001D81">
        <w:rPr>
          <w:color w:val="auto"/>
          <w:sz w:val="20"/>
          <w:szCs w:val="20"/>
        </w:rPr>
        <w:t xml:space="preserve">Figure </w:t>
      </w:r>
      <w:r w:rsidR="00B021FC">
        <w:rPr>
          <w:color w:val="auto"/>
          <w:sz w:val="20"/>
          <w:szCs w:val="20"/>
        </w:rPr>
        <w:t>14</w:t>
      </w:r>
      <w:r w:rsidRPr="00001D81">
        <w:rPr>
          <w:color w:val="auto"/>
          <w:sz w:val="20"/>
          <w:szCs w:val="20"/>
        </w:rPr>
        <w:t xml:space="preserve">. Different Zones of the </w:t>
      </w:r>
      <w:r w:rsidR="001508F2">
        <w:rPr>
          <w:color w:val="auto"/>
          <w:sz w:val="20"/>
          <w:szCs w:val="20"/>
        </w:rPr>
        <w:t xml:space="preserve">Integrated </w:t>
      </w:r>
      <w:r w:rsidRPr="00001D81">
        <w:rPr>
          <w:color w:val="auto"/>
          <w:sz w:val="20"/>
          <w:szCs w:val="20"/>
        </w:rPr>
        <w:t>Pressure Re</w:t>
      </w:r>
      <w:r w:rsidR="00AC315A" w:rsidRPr="00001D81">
        <w:rPr>
          <w:color w:val="auto"/>
          <w:sz w:val="20"/>
          <w:szCs w:val="20"/>
        </w:rPr>
        <w:t>ducer</w:t>
      </w:r>
      <w:r w:rsidR="001508F2">
        <w:rPr>
          <w:color w:val="auto"/>
          <w:sz w:val="20"/>
          <w:szCs w:val="20"/>
        </w:rPr>
        <w:t xml:space="preserve"> End-Cap</w:t>
      </w:r>
    </w:p>
    <w:p w:rsidR="000738B9" w:rsidRDefault="000738B9" w:rsidP="00720DDA">
      <w:pPr>
        <w:spacing w:after="0" w:line="240" w:lineRule="auto"/>
      </w:pPr>
      <w:r>
        <w:lastRenderedPageBreak/>
        <w:t>From the basic operation of the pressure re</w:t>
      </w:r>
      <w:r w:rsidR="00AC315A">
        <w:t>ducer</w:t>
      </w:r>
      <w:r>
        <w:t xml:space="preserve"> discussed in Section 3.2</w:t>
      </w:r>
      <w:r w:rsidR="00FD4E0F">
        <w:t>.1</w:t>
      </w:r>
      <w:r>
        <w:t xml:space="preserve">, the diaphragm is moving against the two surfaces during operation. One of the surfaces is the floor of cavity, while the other one is the lower surface of </w:t>
      </w:r>
      <w:r w:rsidR="00720DDA">
        <w:t xml:space="preserve">the </w:t>
      </w:r>
      <w:r>
        <w:t>cap, which is held on top o</w:t>
      </w:r>
      <w:r w:rsidR="00E079E1">
        <w:t xml:space="preserve">f it. </w:t>
      </w:r>
      <w:r>
        <w:t xml:space="preserve">As a weakness </w:t>
      </w:r>
      <w:r w:rsidR="00FD4E0F">
        <w:t xml:space="preserve">point </w:t>
      </w:r>
      <w:r>
        <w:t xml:space="preserve">of the design, no sealing protection (rubber seals/O-rings) can be used to stop the air leakage between these moving surfaces. </w:t>
      </w:r>
    </w:p>
    <w:p w:rsidR="000738B9" w:rsidRDefault="000738B9" w:rsidP="00FD4E0F">
      <w:pPr>
        <w:spacing w:after="0" w:line="240" w:lineRule="auto"/>
      </w:pPr>
      <w:r>
        <w:t>To inspect the occurrence of the air leakage in this design, one experimental setup wa</w:t>
      </w:r>
      <w:r w:rsidR="00720DDA">
        <w:t>s dedicated as shown in Figure 15</w:t>
      </w:r>
      <w:r>
        <w:t>. The experiments revealed that the air leakage is inevitable in this configuration.</w:t>
      </w:r>
    </w:p>
    <w:p w:rsidR="000738B9" w:rsidRPr="007E017F" w:rsidRDefault="000738B9" w:rsidP="000738B9">
      <w:pPr>
        <w:spacing w:after="0" w:line="240" w:lineRule="auto"/>
      </w:pPr>
    </w:p>
    <w:p w:rsidR="000738B9" w:rsidRDefault="00AF4CDE" w:rsidP="002F72BB">
      <w:pPr>
        <w:spacing w:before="0" w:after="0" w:line="240" w:lineRule="auto"/>
        <w:jc w:val="center"/>
        <w:rPr>
          <w:lang w:eastAsia="zh-CN"/>
        </w:rPr>
      </w:pPr>
      <w:r w:rsidRPr="00AF4CDE">
        <w:rPr>
          <w:noProof/>
        </w:rPr>
        <w:drawing>
          <wp:inline distT="0" distB="0" distL="0" distR="0" wp14:anchorId="6E1B5E7F" wp14:editId="2B0516AA">
            <wp:extent cx="4366260" cy="2517775"/>
            <wp:effectExtent l="0" t="0" r="0" b="0"/>
            <wp:docPr id="21" name="Picture 21" descr="E:\CPV Paper\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PV Paper\6.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9487" cy="2525402"/>
                    </a:xfrm>
                    <a:prstGeom prst="rect">
                      <a:avLst/>
                    </a:prstGeom>
                    <a:noFill/>
                    <a:ln>
                      <a:noFill/>
                    </a:ln>
                  </pic:spPr>
                </pic:pic>
              </a:graphicData>
            </a:graphic>
          </wp:inline>
        </w:drawing>
      </w:r>
    </w:p>
    <w:p w:rsidR="000738B9" w:rsidRDefault="000738B9" w:rsidP="000738B9">
      <w:pPr>
        <w:spacing w:before="0" w:after="0" w:line="240" w:lineRule="auto"/>
        <w:jc w:val="left"/>
        <w:rPr>
          <w:lang w:eastAsia="zh-CN"/>
        </w:rPr>
      </w:pPr>
      <w:r>
        <w:rPr>
          <w:lang w:eastAsia="zh-CN"/>
        </w:rPr>
        <w:t xml:space="preserve">   </w:t>
      </w:r>
    </w:p>
    <w:p w:rsidR="000738B9" w:rsidRPr="00001D81" w:rsidRDefault="000738B9" w:rsidP="000738B9">
      <w:pPr>
        <w:pStyle w:val="Caption"/>
        <w:jc w:val="center"/>
        <w:rPr>
          <w:color w:val="auto"/>
          <w:sz w:val="20"/>
          <w:szCs w:val="20"/>
        </w:rPr>
      </w:pPr>
      <w:r w:rsidRPr="00001D81">
        <w:rPr>
          <w:color w:val="auto"/>
          <w:sz w:val="20"/>
          <w:szCs w:val="20"/>
        </w:rPr>
        <w:t>Figure</w:t>
      </w:r>
      <w:r w:rsidR="00AF4CDE">
        <w:rPr>
          <w:color w:val="auto"/>
          <w:sz w:val="20"/>
          <w:szCs w:val="20"/>
        </w:rPr>
        <w:t xml:space="preserve"> 15</w:t>
      </w:r>
      <w:r w:rsidRPr="00001D81">
        <w:rPr>
          <w:color w:val="auto"/>
          <w:sz w:val="20"/>
          <w:szCs w:val="20"/>
        </w:rPr>
        <w:t xml:space="preserve">. Experimental Setup: Air Cylinder with </w:t>
      </w:r>
      <w:r w:rsidR="00667774">
        <w:rPr>
          <w:color w:val="auto"/>
          <w:sz w:val="20"/>
          <w:szCs w:val="20"/>
        </w:rPr>
        <w:t xml:space="preserve">Integrated Pressure Reducer </w:t>
      </w:r>
      <w:r w:rsidRPr="00001D81">
        <w:rPr>
          <w:color w:val="auto"/>
          <w:sz w:val="20"/>
          <w:szCs w:val="20"/>
        </w:rPr>
        <w:t>End-Cap and Pressure Gauge</w:t>
      </w:r>
    </w:p>
    <w:p w:rsidR="000738B9" w:rsidRDefault="000738B9" w:rsidP="00641121">
      <w:pPr>
        <w:spacing w:line="240" w:lineRule="auto"/>
      </w:pPr>
      <w:r>
        <w:t xml:space="preserve">In order to resolve the leakage problem, the second configuration of the integrated </w:t>
      </w:r>
      <w:r w:rsidR="00641121">
        <w:t>pressure reducer end-cap</w:t>
      </w:r>
      <w:r>
        <w:t xml:space="preserve"> i</w:t>
      </w:r>
      <w:r w:rsidR="00720DDA">
        <w:t>s proposed. As shown in Figure 16</w:t>
      </w:r>
      <w:r>
        <w:t>, two cylindrical cavities are printed inside the end-cap which are connected by a line with small diameter of 2.6mm. Since the cavity is cylindrical, we expect that we can provide sealing protection against air leakage by utilizatio</w:t>
      </w:r>
      <w:r w:rsidR="006A0867">
        <w:t>n of different sizes of O-rings in</w:t>
      </w:r>
      <w:r w:rsidR="00720DDA">
        <w:t>side the</w:t>
      </w:r>
      <w:r w:rsidR="006A0867">
        <w:t xml:space="preserve"> circular cross-section</w:t>
      </w:r>
      <w:r w:rsidR="00720DDA">
        <w:t xml:space="preserve"> of cavities.</w:t>
      </w:r>
    </w:p>
    <w:p w:rsidR="000738B9" w:rsidRDefault="000738B9" w:rsidP="000738B9">
      <w:pPr>
        <w:spacing w:line="240" w:lineRule="auto"/>
      </w:pPr>
    </w:p>
    <w:p w:rsidR="000738B9" w:rsidRDefault="000738B9" w:rsidP="000738B9">
      <w:pPr>
        <w:spacing w:line="240" w:lineRule="auto"/>
        <w:jc w:val="center"/>
      </w:pPr>
      <w:r w:rsidRPr="00011C7D">
        <w:rPr>
          <w:noProof/>
        </w:rPr>
        <w:lastRenderedPageBreak/>
        <w:drawing>
          <wp:inline distT="0" distB="0" distL="0" distR="0" wp14:anchorId="7D433A37" wp14:editId="171D549B">
            <wp:extent cx="5718810" cy="4518660"/>
            <wp:effectExtent l="0" t="0" r="0" b="0"/>
            <wp:docPr id="16" name="Picture 16" descr="C:\Users\Farshid\Desktop\Paper Photos\u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shid\Desktop\Paper Photos\u1.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742" cy="4520977"/>
                    </a:xfrm>
                    <a:prstGeom prst="rect">
                      <a:avLst/>
                    </a:prstGeom>
                    <a:noFill/>
                    <a:ln>
                      <a:noFill/>
                    </a:ln>
                  </pic:spPr>
                </pic:pic>
              </a:graphicData>
            </a:graphic>
          </wp:inline>
        </w:drawing>
      </w:r>
    </w:p>
    <w:p w:rsidR="000738B9" w:rsidRDefault="000738B9" w:rsidP="000738B9">
      <w:pPr>
        <w:spacing w:line="240" w:lineRule="auto"/>
      </w:pPr>
    </w:p>
    <w:p w:rsidR="000738B9" w:rsidRPr="00001D81" w:rsidRDefault="00720DDA" w:rsidP="00641121">
      <w:pPr>
        <w:pStyle w:val="Caption"/>
        <w:jc w:val="center"/>
        <w:rPr>
          <w:color w:val="auto"/>
          <w:sz w:val="20"/>
          <w:szCs w:val="20"/>
        </w:rPr>
      </w:pPr>
      <w:r>
        <w:rPr>
          <w:color w:val="auto"/>
          <w:sz w:val="20"/>
          <w:szCs w:val="20"/>
        </w:rPr>
        <w:t>Figure 16</w:t>
      </w:r>
      <w:r w:rsidR="000738B9" w:rsidRPr="00001D81">
        <w:rPr>
          <w:color w:val="auto"/>
          <w:sz w:val="20"/>
          <w:szCs w:val="20"/>
        </w:rPr>
        <w:t xml:space="preserve">. Schematic Diagram of the Second Prototype of the Integrated </w:t>
      </w:r>
      <w:r w:rsidR="00641121" w:rsidRPr="00001D81">
        <w:rPr>
          <w:color w:val="auto"/>
          <w:sz w:val="20"/>
          <w:szCs w:val="20"/>
        </w:rPr>
        <w:t>Pressure Reducer End-Cap</w:t>
      </w:r>
      <w:r w:rsidR="000738B9" w:rsidRPr="00001D81">
        <w:rPr>
          <w:color w:val="auto"/>
          <w:sz w:val="20"/>
          <w:szCs w:val="20"/>
        </w:rPr>
        <w:t xml:space="preserve"> with its Internal Parts </w:t>
      </w:r>
    </w:p>
    <w:p w:rsidR="000738B9" w:rsidRDefault="000738B9" w:rsidP="00667774">
      <w:pPr>
        <w:spacing w:line="240" w:lineRule="auto"/>
      </w:pPr>
      <w:r>
        <w:t>In this configuration, in the right cylindrica</w:t>
      </w:r>
      <w:r w:rsidR="00667774">
        <w:t>l cavity, poppet spring holder is</w:t>
      </w:r>
      <w:r>
        <w:t xml:space="preserve"> placed that c</w:t>
      </w:r>
      <w:r w:rsidR="00667774">
        <w:t>an be seen in Figure</w:t>
      </w:r>
      <w:r>
        <w:t xml:space="preserve"> </w:t>
      </w:r>
      <w:r w:rsidR="00667774">
        <w:t>17</w:t>
      </w:r>
      <w:r>
        <w:t>. Similarly, in the lef</w:t>
      </w:r>
      <w:r w:rsidR="00667774">
        <w:t>t cylindrical cavity, diaphragm holder</w:t>
      </w:r>
      <w:r>
        <w:t xml:space="preserve"> is placed </w:t>
      </w:r>
      <w:r w:rsidR="00F136D5">
        <w:t>as illustrated in the same figure</w:t>
      </w:r>
      <w:r>
        <w:t>. The holder of the diaphragm</w:t>
      </w:r>
      <w:r w:rsidR="00667774">
        <w:t xml:space="preserve"> </w:t>
      </w:r>
      <w:r>
        <w:t>is threaded in order to include a screw-handle (see</w:t>
      </w:r>
      <w:r w:rsidR="00667774">
        <w:t xml:space="preserve"> input handle in</w:t>
      </w:r>
      <w:r>
        <w:t xml:space="preserve"> Figure </w:t>
      </w:r>
      <w:r w:rsidR="00667774">
        <w:t>17</w:t>
      </w:r>
      <w:r>
        <w:t xml:space="preserve">). The screw handle is used for applying the load on the diaphragm-spring and subsequently on the poppet rod (see Figure </w:t>
      </w:r>
      <w:r w:rsidR="00667774">
        <w:t>17</w:t>
      </w:r>
      <w:r>
        <w:t>) to open the air passage to the output of the end-cap.</w:t>
      </w:r>
    </w:p>
    <w:p w:rsidR="000738B9" w:rsidRDefault="000738B9" w:rsidP="008E7256">
      <w:pPr>
        <w:spacing w:line="240" w:lineRule="auto"/>
      </w:pPr>
      <w:r>
        <w:t xml:space="preserve">To ensure that there is no air leakage from the right cavity to the left cavity when the system is </w:t>
      </w:r>
      <w:r w:rsidR="006B09B2">
        <w:t>not in operation, the poppet</w:t>
      </w:r>
      <w:r>
        <w:t xml:space="preserve"> is equipped with a s</w:t>
      </w:r>
      <w:r w:rsidR="00667774">
        <w:t>mall poppet O-ring as shown in Figure 17</w:t>
      </w:r>
      <w:r>
        <w:t xml:space="preserve">. In addition to the leakage protection between two cavities, we have to make sure that there is no air leakage from two cavities to outside of the end-cap. For this purpose, some slots have been designed on the holders </w:t>
      </w:r>
      <w:r w:rsidR="008E7256">
        <w:t xml:space="preserve">and diaphragm </w:t>
      </w:r>
      <w:r>
        <w:t xml:space="preserve">with specific length and depth. </w:t>
      </w:r>
      <w:r w:rsidR="008E7256">
        <w:t>These slots can</w:t>
      </w:r>
      <w:r w:rsidR="00667774">
        <w:t xml:space="preserve"> be seen in Figure 17</w:t>
      </w:r>
      <w:r>
        <w:t xml:space="preserve"> </w:t>
      </w:r>
      <w:r w:rsidR="008E7256">
        <w:t>that</w:t>
      </w:r>
      <w:r w:rsidR="00667774">
        <w:t xml:space="preserve"> are equipped with O</w:t>
      </w:r>
      <w:r>
        <w:t>-ring against the air leakage.</w:t>
      </w:r>
    </w:p>
    <w:p w:rsidR="003A5E88" w:rsidRDefault="003A5E88" w:rsidP="003A5E88">
      <w:pPr>
        <w:spacing w:before="0" w:after="0" w:line="240" w:lineRule="auto"/>
        <w:jc w:val="center"/>
        <w:rPr>
          <w:bCs/>
          <w:szCs w:val="24"/>
        </w:rPr>
      </w:pPr>
      <w:r w:rsidRPr="00883299">
        <w:rPr>
          <w:bCs/>
          <w:noProof/>
          <w:szCs w:val="24"/>
        </w:rPr>
        <w:lastRenderedPageBreak/>
        <w:drawing>
          <wp:inline distT="0" distB="0" distL="0" distR="0" wp14:anchorId="5B438544" wp14:editId="485C5C11">
            <wp:extent cx="5419848" cy="3817620"/>
            <wp:effectExtent l="0" t="0" r="9525" b="0"/>
            <wp:docPr id="8" name="Picture 8" descr="C:\Users\Farshid\Desktop\Paper Photos\New Photos\Assemb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hid\Desktop\Paper Photos\New Photos\Assembly.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4098" cy="3848789"/>
                    </a:xfrm>
                    <a:prstGeom prst="rect">
                      <a:avLst/>
                    </a:prstGeom>
                    <a:noFill/>
                    <a:ln>
                      <a:noFill/>
                    </a:ln>
                  </pic:spPr>
                </pic:pic>
              </a:graphicData>
            </a:graphic>
          </wp:inline>
        </w:drawing>
      </w:r>
    </w:p>
    <w:p w:rsidR="003A5E88" w:rsidRDefault="003A5E88" w:rsidP="003A5E88">
      <w:pPr>
        <w:spacing w:before="0" w:after="0" w:line="240" w:lineRule="auto"/>
        <w:jc w:val="center"/>
        <w:rPr>
          <w:bCs/>
          <w:szCs w:val="24"/>
        </w:rPr>
      </w:pPr>
    </w:p>
    <w:p w:rsidR="003A5E88" w:rsidRPr="00001D81" w:rsidRDefault="008E7256" w:rsidP="008E7256">
      <w:pPr>
        <w:pStyle w:val="Caption"/>
        <w:jc w:val="center"/>
        <w:rPr>
          <w:color w:val="auto"/>
          <w:sz w:val="20"/>
          <w:szCs w:val="20"/>
        </w:rPr>
      </w:pPr>
      <w:r>
        <w:rPr>
          <w:color w:val="auto"/>
          <w:sz w:val="20"/>
          <w:szCs w:val="20"/>
        </w:rPr>
        <w:t>Figure 17</w:t>
      </w:r>
      <w:r w:rsidR="003A5E88" w:rsidRPr="00001D81">
        <w:rPr>
          <w:color w:val="auto"/>
          <w:sz w:val="20"/>
          <w:szCs w:val="20"/>
        </w:rPr>
        <w:t xml:space="preserve">. </w:t>
      </w:r>
      <w:r>
        <w:rPr>
          <w:color w:val="auto"/>
          <w:sz w:val="20"/>
          <w:szCs w:val="20"/>
        </w:rPr>
        <w:t>Integrated Pressure Reducer End-Cap Assembly</w:t>
      </w:r>
    </w:p>
    <w:p w:rsidR="00762DE3" w:rsidRPr="00762DE3" w:rsidRDefault="004D1CA0" w:rsidP="006451F7">
      <w:pPr>
        <w:spacing w:after="0" w:line="240" w:lineRule="auto"/>
        <w:rPr>
          <w:rFonts w:cstheme="majorBidi"/>
        </w:rPr>
      </w:pPr>
      <w:r>
        <w:rPr>
          <w:rFonts w:cstheme="majorBidi"/>
          <w:szCs w:val="24"/>
        </w:rPr>
        <w:t xml:space="preserve">As </w:t>
      </w:r>
      <w:r w:rsidR="006451F7">
        <w:rPr>
          <w:rFonts w:cstheme="majorBidi"/>
          <w:szCs w:val="24"/>
        </w:rPr>
        <w:t>shown in Figure 17</w:t>
      </w:r>
      <w:r w:rsidR="00762DE3">
        <w:rPr>
          <w:rFonts w:cstheme="majorBidi"/>
          <w:szCs w:val="24"/>
        </w:rPr>
        <w:t xml:space="preserve">, </w:t>
      </w:r>
      <w:r w:rsidR="00762DE3" w:rsidRPr="00762DE3">
        <w:rPr>
          <w:rFonts w:cstheme="majorBidi"/>
          <w:szCs w:val="24"/>
        </w:rPr>
        <w:t xml:space="preserve">All accessories, including end-cap and its internal cavities and </w:t>
      </w:r>
      <w:r w:rsidR="00A26DE0">
        <w:rPr>
          <w:rFonts w:cstheme="majorBidi"/>
          <w:szCs w:val="24"/>
        </w:rPr>
        <w:t>embedded pipe</w:t>
      </w:r>
      <w:r w:rsidR="00762DE3" w:rsidRPr="00762DE3">
        <w:rPr>
          <w:rFonts w:cstheme="majorBidi"/>
          <w:szCs w:val="24"/>
        </w:rPr>
        <w:t xml:space="preserve"> lines, are 3d-printed except O-rings and springs. As seen, the poppet spring holder and the diaphragm holder are screwed to the body of the end-cap to support the poppet spring and diaphragm spring in their places from popping out. Once the input force is applied to the diaphragm spring by turning the input handle, diaphragm is moved to the right and move the poppet rod and poppet, respectively. Depending on the input force applied, the poppet is displaced and open the stand-by air to flow to the diaphragm chamber and subsequently to t</w:t>
      </w:r>
      <w:r w:rsidR="006451F7">
        <w:rPr>
          <w:rFonts w:cstheme="majorBidi"/>
          <w:szCs w:val="24"/>
        </w:rPr>
        <w:t>he output of the pressure reducer</w:t>
      </w:r>
      <w:r w:rsidR="00A26DE0">
        <w:rPr>
          <w:rFonts w:cstheme="majorBidi"/>
          <w:szCs w:val="24"/>
        </w:rPr>
        <w:t xml:space="preserve">. If the applied </w:t>
      </w:r>
      <w:r w:rsidR="00762DE3" w:rsidRPr="00762DE3">
        <w:rPr>
          <w:rFonts w:cstheme="majorBidi"/>
          <w:szCs w:val="24"/>
        </w:rPr>
        <w:t>force</w:t>
      </w:r>
      <w:r w:rsidR="00A26DE0">
        <w:rPr>
          <w:rFonts w:cstheme="majorBidi"/>
          <w:szCs w:val="24"/>
        </w:rPr>
        <w:t xml:space="preserve"> to the input handle</w:t>
      </w:r>
      <w:r w:rsidR="00762DE3" w:rsidRPr="00762DE3">
        <w:rPr>
          <w:rFonts w:cstheme="majorBidi"/>
          <w:szCs w:val="24"/>
        </w:rPr>
        <w:t xml:space="preserve"> </w:t>
      </w:r>
      <w:r w:rsidR="00A26DE0">
        <w:rPr>
          <w:rFonts w:cstheme="majorBidi"/>
          <w:szCs w:val="24"/>
        </w:rPr>
        <w:t>increases</w:t>
      </w:r>
      <w:r w:rsidR="00762DE3" w:rsidRPr="00762DE3">
        <w:rPr>
          <w:rFonts w:cstheme="majorBidi"/>
          <w:szCs w:val="24"/>
        </w:rPr>
        <w:t xml:space="preserve">, the opening of the poppet </w:t>
      </w:r>
      <w:r w:rsidR="00A26DE0">
        <w:rPr>
          <w:rFonts w:cstheme="majorBidi"/>
          <w:szCs w:val="24"/>
        </w:rPr>
        <w:t>will</w:t>
      </w:r>
      <w:r w:rsidR="00762DE3" w:rsidRPr="00762DE3">
        <w:rPr>
          <w:rFonts w:cstheme="majorBidi"/>
          <w:szCs w:val="24"/>
        </w:rPr>
        <w:t xml:space="preserve"> </w:t>
      </w:r>
      <w:r w:rsidR="00A26DE0">
        <w:rPr>
          <w:rFonts w:cstheme="majorBidi"/>
          <w:szCs w:val="24"/>
        </w:rPr>
        <w:t>also increase</w:t>
      </w:r>
      <w:r w:rsidR="00762DE3" w:rsidRPr="00762DE3">
        <w:rPr>
          <w:rFonts w:cstheme="majorBidi"/>
          <w:szCs w:val="24"/>
        </w:rPr>
        <w:t xml:space="preserve"> and </w:t>
      </w:r>
      <w:r w:rsidR="006B09B2">
        <w:rPr>
          <w:rFonts w:cstheme="majorBidi"/>
          <w:szCs w:val="24"/>
        </w:rPr>
        <w:t>result an</w:t>
      </w:r>
      <w:r w:rsidR="00A26DE0">
        <w:rPr>
          <w:rFonts w:cstheme="majorBidi"/>
          <w:szCs w:val="24"/>
        </w:rPr>
        <w:t xml:space="preserve"> increase of </w:t>
      </w:r>
      <w:r w:rsidR="00762DE3" w:rsidRPr="00762DE3">
        <w:rPr>
          <w:rFonts w:cstheme="majorBidi"/>
          <w:szCs w:val="24"/>
        </w:rPr>
        <w:t xml:space="preserve">the output pressure, respectively. But the maximum output pressure is </w:t>
      </w:r>
      <w:r w:rsidR="00A26DE0">
        <w:rPr>
          <w:rFonts w:cstheme="majorBidi"/>
          <w:szCs w:val="24"/>
        </w:rPr>
        <w:t xml:space="preserve">simultaneously </w:t>
      </w:r>
      <w:r w:rsidR="00762DE3" w:rsidRPr="00762DE3">
        <w:rPr>
          <w:rFonts w:cstheme="majorBidi"/>
          <w:szCs w:val="24"/>
        </w:rPr>
        <w:t xml:space="preserve">controlled by the diaphragm spring </w:t>
      </w:r>
      <w:r w:rsidR="00A26DE0">
        <w:rPr>
          <w:rFonts w:cstheme="majorBidi"/>
          <w:szCs w:val="24"/>
        </w:rPr>
        <w:t xml:space="preserve">in a dynamic manner </w:t>
      </w:r>
      <w:r w:rsidR="00762DE3" w:rsidRPr="00762DE3">
        <w:rPr>
          <w:rFonts w:cstheme="majorBidi"/>
          <w:szCs w:val="24"/>
        </w:rPr>
        <w:t>which allows the air flowing out with a specific amount of pressure</w:t>
      </w:r>
      <w:r w:rsidR="00A26DE0">
        <w:rPr>
          <w:rFonts w:cstheme="majorBidi"/>
          <w:szCs w:val="24"/>
        </w:rPr>
        <w:t>.</w:t>
      </w:r>
    </w:p>
    <w:p w:rsidR="001833CF" w:rsidRDefault="000738B9" w:rsidP="006451F7">
      <w:pPr>
        <w:spacing w:after="0" w:line="240" w:lineRule="auto"/>
      </w:pPr>
      <w:r>
        <w:t>To inspect the occurrence of the air leakage in this configuration, one experimental setup was provided as shown in</w:t>
      </w:r>
      <w:r w:rsidR="002A0B6A">
        <w:t xml:space="preserve"> Figure </w:t>
      </w:r>
      <w:r w:rsidR="006451F7">
        <w:t>18</w:t>
      </w:r>
      <w:r w:rsidR="001C3768">
        <w:t xml:space="preserve"> under the operational air pressure of 150 psi</w:t>
      </w:r>
      <w:r>
        <w:t>. The experiments revealed that the air leakage d</w:t>
      </w:r>
      <w:r w:rsidR="00346BAC">
        <w:t>oes not occur in the new design and the air regulation was carried out safely.</w:t>
      </w:r>
    </w:p>
    <w:p w:rsidR="000738B9" w:rsidRDefault="000738B9" w:rsidP="000738B9">
      <w:pPr>
        <w:spacing w:before="0" w:after="0" w:line="240" w:lineRule="auto"/>
        <w:rPr>
          <w:noProof/>
        </w:rPr>
      </w:pPr>
    </w:p>
    <w:p w:rsidR="00F90A77" w:rsidRDefault="00686D10" w:rsidP="00F90A77">
      <w:pPr>
        <w:spacing w:before="0" w:after="0" w:line="240" w:lineRule="auto"/>
        <w:jc w:val="center"/>
        <w:rPr>
          <w:noProof/>
        </w:rPr>
      </w:pPr>
      <w:r w:rsidRPr="00686D10">
        <w:rPr>
          <w:noProof/>
        </w:rPr>
        <w:lastRenderedPageBreak/>
        <w:drawing>
          <wp:inline distT="0" distB="0" distL="0" distR="0" wp14:anchorId="1A44D444" wp14:editId="5D8FF13E">
            <wp:extent cx="5410200" cy="3238456"/>
            <wp:effectExtent l="0" t="0" r="0" b="635"/>
            <wp:docPr id="23" name="Picture 23" descr="E:\CPV Pape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PV Paper\7.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4130" cy="3240808"/>
                    </a:xfrm>
                    <a:prstGeom prst="rect">
                      <a:avLst/>
                    </a:prstGeom>
                    <a:noFill/>
                    <a:ln>
                      <a:noFill/>
                    </a:ln>
                  </pic:spPr>
                </pic:pic>
              </a:graphicData>
            </a:graphic>
          </wp:inline>
        </w:drawing>
      </w:r>
    </w:p>
    <w:p w:rsidR="00F90A77" w:rsidRPr="00F90A77" w:rsidRDefault="00F90A77" w:rsidP="00F90A77">
      <w:pPr>
        <w:spacing w:before="0" w:after="0" w:line="240" w:lineRule="auto"/>
        <w:jc w:val="center"/>
        <w:rPr>
          <w:noProof/>
          <w:sz w:val="8"/>
          <w:szCs w:val="8"/>
        </w:rPr>
      </w:pPr>
    </w:p>
    <w:p w:rsidR="00F90A77" w:rsidRPr="00F90A77" w:rsidRDefault="00F90A77" w:rsidP="00F90A77">
      <w:pPr>
        <w:spacing w:before="0" w:after="0" w:line="240" w:lineRule="auto"/>
        <w:jc w:val="center"/>
        <w:rPr>
          <w:b/>
          <w:bCs/>
          <w:noProof/>
          <w:sz w:val="18"/>
          <w:szCs w:val="18"/>
        </w:rPr>
      </w:pPr>
    </w:p>
    <w:p w:rsidR="000738B9" w:rsidRPr="00001D81" w:rsidRDefault="006451F7" w:rsidP="006451F7">
      <w:pPr>
        <w:pStyle w:val="Caption"/>
        <w:jc w:val="center"/>
        <w:rPr>
          <w:color w:val="auto"/>
          <w:sz w:val="20"/>
          <w:szCs w:val="20"/>
        </w:rPr>
      </w:pPr>
      <w:r>
        <w:rPr>
          <w:color w:val="auto"/>
          <w:sz w:val="20"/>
          <w:szCs w:val="20"/>
        </w:rPr>
        <w:t>Figure 18</w:t>
      </w:r>
      <w:r w:rsidR="000738B9" w:rsidRPr="00001D81">
        <w:rPr>
          <w:color w:val="auto"/>
          <w:sz w:val="20"/>
          <w:szCs w:val="20"/>
        </w:rPr>
        <w:t>. Experimental Setup</w:t>
      </w:r>
    </w:p>
    <w:p w:rsidR="00762DE3" w:rsidRDefault="00762DE3" w:rsidP="00686D10">
      <w:pPr>
        <w:spacing w:after="0" w:line="240" w:lineRule="auto"/>
      </w:pPr>
      <w:r>
        <w:t xml:space="preserve">After leakage inspection, one FE analysis is necessary to ensure that the maximum tolerable burst pressure is above the certain range i.e., 30 MPa. Figure </w:t>
      </w:r>
      <w:r w:rsidR="00686D10">
        <w:t>19</w:t>
      </w:r>
      <w:r>
        <w:t xml:space="preserve"> show</w:t>
      </w:r>
      <w:r w:rsidR="00686D10">
        <w:t>s</w:t>
      </w:r>
      <w:r>
        <w:t xml:space="preserve"> the results of FE analysis with the maximum burst pressure of 55 MPa for the end-cap printed by FDM-PA12 and Figure </w:t>
      </w:r>
      <w:r w:rsidR="00686D10">
        <w:t xml:space="preserve">20 </w:t>
      </w:r>
      <w:r>
        <w:t>show</w:t>
      </w:r>
      <w:r w:rsidR="00686D10">
        <w:t>s</w:t>
      </w:r>
      <w:r>
        <w:t xml:space="preserve"> the results of FE analysis with the maximum burst pressure of 65MPa for the same part that is printed by SLS-PA12. </w:t>
      </w:r>
    </w:p>
    <w:p w:rsidR="000738B9" w:rsidRDefault="000738B9" w:rsidP="00686D10">
      <w:pPr>
        <w:pStyle w:val="Caption"/>
        <w:spacing w:before="240" w:after="240"/>
        <w:jc w:val="center"/>
        <w:rPr>
          <w:color w:val="auto"/>
        </w:rPr>
      </w:pPr>
      <w:r w:rsidRPr="005C0912">
        <w:rPr>
          <w:noProof/>
          <w:color w:val="auto"/>
        </w:rPr>
        <w:drawing>
          <wp:inline distT="0" distB="0" distL="0" distR="0" wp14:anchorId="7626CEBB" wp14:editId="49D5DBC3">
            <wp:extent cx="5683908" cy="3040380"/>
            <wp:effectExtent l="0" t="0" r="0" b="7620"/>
            <wp:docPr id="1028" name="Picture 1028" descr="C:\Users\Farshid\Desktop\Paper Photos\ANSYS\VON-MISES-FDM-UPP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rshid\Desktop\Paper Photos\ANSYS\VON-MISES-FDM-UPPER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5585" cy="3073372"/>
                    </a:xfrm>
                    <a:prstGeom prst="rect">
                      <a:avLst/>
                    </a:prstGeom>
                    <a:noFill/>
                    <a:ln>
                      <a:noFill/>
                    </a:ln>
                  </pic:spPr>
                </pic:pic>
              </a:graphicData>
            </a:graphic>
          </wp:inline>
        </w:drawing>
      </w:r>
    </w:p>
    <w:p w:rsidR="000738B9" w:rsidRDefault="000738B9" w:rsidP="00001D81">
      <w:pPr>
        <w:pStyle w:val="Caption"/>
        <w:tabs>
          <w:tab w:val="left" w:pos="2214"/>
          <w:tab w:val="left" w:pos="6684"/>
        </w:tabs>
        <w:spacing w:after="0"/>
        <w:ind w:left="2100"/>
        <w:rPr>
          <w:color w:val="auto"/>
        </w:rPr>
      </w:pPr>
      <w:r>
        <w:rPr>
          <w:color w:val="auto"/>
        </w:rPr>
        <w:t>c)                                                                                                 d)</w:t>
      </w:r>
    </w:p>
    <w:p w:rsidR="00686D10" w:rsidRDefault="00686D10" w:rsidP="00686D10">
      <w:pPr>
        <w:pStyle w:val="Caption"/>
        <w:spacing w:after="0"/>
        <w:jc w:val="center"/>
        <w:rPr>
          <w:color w:val="auto"/>
          <w:sz w:val="20"/>
          <w:szCs w:val="20"/>
        </w:rPr>
      </w:pPr>
      <w:r>
        <w:rPr>
          <w:color w:val="auto"/>
          <w:sz w:val="20"/>
          <w:szCs w:val="20"/>
        </w:rPr>
        <w:t>Figure 19</w:t>
      </w:r>
      <w:r w:rsidR="003A5E88" w:rsidRPr="00001D81">
        <w:rPr>
          <w:color w:val="auto"/>
          <w:sz w:val="20"/>
          <w:szCs w:val="20"/>
        </w:rPr>
        <w:t>. FE</w:t>
      </w:r>
      <w:r w:rsidR="000738B9" w:rsidRPr="00001D81">
        <w:rPr>
          <w:color w:val="auto"/>
          <w:sz w:val="20"/>
          <w:szCs w:val="20"/>
        </w:rPr>
        <w:t xml:space="preserve"> Analysis of the Final End-Cap Printed by FDM-PA12: </w:t>
      </w:r>
      <w:r>
        <w:rPr>
          <w:color w:val="auto"/>
          <w:sz w:val="20"/>
          <w:szCs w:val="20"/>
        </w:rPr>
        <w:t>Failure Simulation after Application of Internal Burst Pressure, 55MPa</w:t>
      </w:r>
    </w:p>
    <w:p w:rsidR="006F7C32" w:rsidRDefault="006F7C32" w:rsidP="00686D10">
      <w:pPr>
        <w:pStyle w:val="Caption"/>
        <w:spacing w:after="240"/>
        <w:jc w:val="center"/>
      </w:pPr>
    </w:p>
    <w:p w:rsidR="006F7C32" w:rsidRDefault="006F7C32" w:rsidP="006F7C32"/>
    <w:p w:rsidR="000738B9" w:rsidRDefault="000738B9" w:rsidP="00686D10">
      <w:pPr>
        <w:pStyle w:val="Caption"/>
        <w:spacing w:before="240" w:after="240"/>
        <w:jc w:val="center"/>
        <w:rPr>
          <w:color w:val="auto"/>
        </w:rPr>
      </w:pPr>
      <w:r w:rsidRPr="00964ECD">
        <w:rPr>
          <w:noProof/>
          <w:color w:val="auto"/>
        </w:rPr>
        <w:lastRenderedPageBreak/>
        <w:drawing>
          <wp:inline distT="0" distB="0" distL="0" distR="0" wp14:anchorId="2C5C9D2F" wp14:editId="7806E9A4">
            <wp:extent cx="5611592" cy="3242310"/>
            <wp:effectExtent l="0" t="0" r="8255" b="0"/>
            <wp:docPr id="1035" name="Picture 1035" descr="C:\Users\Farshid\Desktop\Paper Photos\ANSYS\VON-MISES-SLS-UPP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rshid\Desktop\Paper Photos\ANSYS\VON-MISES-SLS-UPPER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7587" cy="3263107"/>
                    </a:xfrm>
                    <a:prstGeom prst="rect">
                      <a:avLst/>
                    </a:prstGeom>
                    <a:noFill/>
                    <a:ln>
                      <a:noFill/>
                    </a:ln>
                  </pic:spPr>
                </pic:pic>
              </a:graphicData>
            </a:graphic>
          </wp:inline>
        </w:drawing>
      </w:r>
    </w:p>
    <w:p w:rsidR="000738B9" w:rsidRDefault="000738B9" w:rsidP="00001D81">
      <w:pPr>
        <w:pStyle w:val="Caption"/>
        <w:tabs>
          <w:tab w:val="left" w:pos="2214"/>
          <w:tab w:val="left" w:pos="6684"/>
        </w:tabs>
        <w:spacing w:after="0"/>
        <w:ind w:left="2100"/>
        <w:rPr>
          <w:color w:val="auto"/>
        </w:rPr>
      </w:pPr>
      <w:r>
        <w:rPr>
          <w:color w:val="auto"/>
        </w:rPr>
        <w:t>c)                                                                                                 d)</w:t>
      </w:r>
    </w:p>
    <w:p w:rsidR="00686D10" w:rsidRDefault="000738B9" w:rsidP="00686D10">
      <w:pPr>
        <w:pStyle w:val="Caption"/>
        <w:spacing w:after="0"/>
        <w:jc w:val="center"/>
        <w:rPr>
          <w:color w:val="auto"/>
          <w:sz w:val="20"/>
          <w:szCs w:val="20"/>
        </w:rPr>
      </w:pPr>
      <w:r w:rsidRPr="00001D81">
        <w:rPr>
          <w:color w:val="auto"/>
          <w:sz w:val="20"/>
          <w:szCs w:val="20"/>
        </w:rPr>
        <w:t xml:space="preserve">Figure </w:t>
      </w:r>
      <w:r w:rsidR="00686D10">
        <w:rPr>
          <w:color w:val="auto"/>
          <w:sz w:val="20"/>
          <w:szCs w:val="20"/>
        </w:rPr>
        <w:t>20</w:t>
      </w:r>
      <w:r w:rsidR="003A5E88" w:rsidRPr="00001D81">
        <w:rPr>
          <w:color w:val="auto"/>
          <w:sz w:val="20"/>
          <w:szCs w:val="20"/>
        </w:rPr>
        <w:t>. FE</w:t>
      </w:r>
      <w:r w:rsidRPr="00001D81">
        <w:rPr>
          <w:color w:val="auto"/>
          <w:sz w:val="20"/>
          <w:szCs w:val="20"/>
        </w:rPr>
        <w:t xml:space="preserve"> Analysis of the Final End-Cap Printed by SLS-PA12: </w:t>
      </w:r>
      <w:r w:rsidR="00686D10">
        <w:rPr>
          <w:color w:val="auto"/>
          <w:sz w:val="20"/>
          <w:szCs w:val="20"/>
        </w:rPr>
        <w:t>Failure Simulation after Application of Internal Burst Pressure, 65MPa</w:t>
      </w:r>
    </w:p>
    <w:p w:rsidR="00686D10" w:rsidRPr="00686D10" w:rsidRDefault="00686D10" w:rsidP="00107E6B">
      <w:pPr>
        <w:spacing w:before="0" w:after="0" w:line="240" w:lineRule="auto"/>
      </w:pPr>
    </w:p>
    <w:bookmarkEnd w:id="7"/>
    <w:bookmarkEnd w:id="8"/>
    <w:bookmarkEnd w:id="9"/>
    <w:bookmarkEnd w:id="10"/>
    <w:bookmarkEnd w:id="11"/>
    <w:bookmarkEnd w:id="12"/>
    <w:bookmarkEnd w:id="13"/>
    <w:bookmarkEnd w:id="14"/>
    <w:bookmarkEnd w:id="15"/>
    <w:p w:rsidR="00BA55D8" w:rsidRDefault="00BA55D8" w:rsidP="00686D10">
      <w:pPr>
        <w:pStyle w:val="Heading1"/>
        <w:numPr>
          <w:ilvl w:val="0"/>
          <w:numId w:val="2"/>
        </w:numPr>
        <w:spacing w:before="0" w:after="0" w:line="360" w:lineRule="auto"/>
        <w:rPr>
          <w:rFonts w:ascii="Times New Roman" w:hAnsi="Times New Roman" w:cs="Times New Roman"/>
          <w:color w:val="auto"/>
          <w:sz w:val="28"/>
        </w:rPr>
      </w:pPr>
      <w:r>
        <w:rPr>
          <w:rFonts w:ascii="Times New Roman" w:hAnsi="Times New Roman" w:cs="Times New Roman"/>
          <w:color w:val="auto"/>
          <w:sz w:val="28"/>
        </w:rPr>
        <w:t xml:space="preserve">    Design Rules</w:t>
      </w:r>
    </w:p>
    <w:p w:rsidR="00BA55D8" w:rsidRPr="00BA55D8" w:rsidRDefault="00BA55D8" w:rsidP="00BA55D8">
      <w:pPr>
        <w:spacing w:before="0" w:after="0" w:line="240" w:lineRule="auto"/>
        <w:rPr>
          <w:sz w:val="8"/>
          <w:szCs w:val="8"/>
        </w:rPr>
      </w:pPr>
    </w:p>
    <w:p w:rsidR="00202FE3" w:rsidRDefault="006903A6" w:rsidP="001D1D38">
      <w:pPr>
        <w:pStyle w:val="ListParagraph"/>
        <w:spacing w:before="0" w:after="0" w:line="240" w:lineRule="auto"/>
        <w:ind w:left="0"/>
        <w:rPr>
          <w:bCs/>
          <w:szCs w:val="24"/>
        </w:rPr>
      </w:pPr>
      <w:r>
        <w:rPr>
          <w:color w:val="000000" w:themeColor="text1"/>
        </w:rPr>
        <w:t>In addition to redesigning the integrated pressure reducer end-cap, we abstracted from the redesign experiences to identify lessons learned, design rules, and an overall design procedure</w:t>
      </w:r>
      <w:r w:rsidR="005E29F2">
        <w:rPr>
          <w:bCs/>
          <w:szCs w:val="24"/>
        </w:rPr>
        <w:t>. Th</w:t>
      </w:r>
      <w:r>
        <w:rPr>
          <w:bCs/>
          <w:szCs w:val="24"/>
        </w:rPr>
        <w:t>ese</w:t>
      </w:r>
      <w:r w:rsidR="005E29F2">
        <w:rPr>
          <w:bCs/>
          <w:szCs w:val="24"/>
        </w:rPr>
        <w:t xml:space="preserve"> lessons may be used </w:t>
      </w:r>
      <w:r>
        <w:rPr>
          <w:bCs/>
          <w:szCs w:val="24"/>
        </w:rPr>
        <w:t>in</w:t>
      </w:r>
      <w:r w:rsidR="005E29F2">
        <w:rPr>
          <w:bCs/>
          <w:szCs w:val="24"/>
        </w:rPr>
        <w:t xml:space="preserve"> </w:t>
      </w:r>
      <w:r w:rsidR="007161E9">
        <w:rPr>
          <w:bCs/>
          <w:szCs w:val="24"/>
        </w:rPr>
        <w:t>future</w:t>
      </w:r>
      <w:r w:rsidR="005E29F2">
        <w:rPr>
          <w:bCs/>
          <w:szCs w:val="24"/>
        </w:rPr>
        <w:t xml:space="preserve"> projects in order to determine what problems occurred and how those problems handled and may be avoided.</w:t>
      </w:r>
      <w:r w:rsidR="00967993">
        <w:rPr>
          <w:b/>
          <w:sz w:val="28"/>
          <w:szCs w:val="28"/>
        </w:rPr>
        <w:t xml:space="preserve"> </w:t>
      </w:r>
      <w:r>
        <w:rPr>
          <w:color w:val="000000" w:themeColor="text1"/>
        </w:rPr>
        <w:t xml:space="preserve">These rules are described in the text </w:t>
      </w:r>
      <w:r w:rsidR="0004570D">
        <w:rPr>
          <w:color w:val="000000" w:themeColor="text1"/>
        </w:rPr>
        <w:t>below</w:t>
      </w:r>
      <w:r>
        <w:rPr>
          <w:color w:val="000000" w:themeColor="text1"/>
        </w:rPr>
        <w:t xml:space="preserve"> and </w:t>
      </w:r>
      <w:r w:rsidR="0004570D">
        <w:rPr>
          <w:color w:val="000000" w:themeColor="text1"/>
        </w:rPr>
        <w:t>summarized</w:t>
      </w:r>
      <w:r>
        <w:rPr>
          <w:color w:val="000000" w:themeColor="text1"/>
        </w:rPr>
        <w:t xml:space="preserve"> in </w:t>
      </w:r>
      <w:r w:rsidR="001D1D38">
        <w:rPr>
          <w:color w:val="000000" w:themeColor="text1"/>
        </w:rPr>
        <w:t>figures and tables</w:t>
      </w:r>
      <w:r>
        <w:rPr>
          <w:color w:val="000000" w:themeColor="text1"/>
        </w:rPr>
        <w:t xml:space="preserve">. </w:t>
      </w:r>
    </w:p>
    <w:p w:rsidR="00967993" w:rsidRDefault="00967993" w:rsidP="00967993">
      <w:pPr>
        <w:spacing w:before="0" w:after="0" w:line="240" w:lineRule="auto"/>
        <w:rPr>
          <w:rFonts w:eastAsiaTheme="minorHAnsi" w:cs="Times New Roman"/>
          <w:bCs/>
          <w:szCs w:val="24"/>
        </w:rPr>
      </w:pPr>
    </w:p>
    <w:p w:rsidR="00BA55D8" w:rsidRPr="00BA55D8" w:rsidRDefault="00BA55D8" w:rsidP="005C5DD1">
      <w:pPr>
        <w:spacing w:before="0" w:after="0" w:line="240" w:lineRule="auto"/>
        <w:rPr>
          <w:rFonts w:eastAsiaTheme="minorHAnsi" w:cs="Times New Roman"/>
          <w:b/>
          <w:bCs/>
          <w:szCs w:val="24"/>
        </w:rPr>
      </w:pPr>
      <w:r w:rsidRPr="00BA55D8">
        <w:rPr>
          <w:rFonts w:ascii="Times New Roman" w:hAnsi="Times New Roman" w:cs="Times New Roman"/>
          <w:b/>
          <w:bCs/>
          <w:szCs w:val="24"/>
        </w:rPr>
        <w:t xml:space="preserve">4.1      </w:t>
      </w:r>
      <w:r w:rsidRPr="00BA55D8">
        <w:rPr>
          <w:b/>
          <w:bCs/>
          <w:color w:val="000000" w:themeColor="text1"/>
        </w:rPr>
        <w:t xml:space="preserve">Support </w:t>
      </w:r>
      <w:r w:rsidR="005C5DD1">
        <w:rPr>
          <w:b/>
          <w:bCs/>
          <w:color w:val="000000" w:themeColor="text1"/>
        </w:rPr>
        <w:t>Structure</w:t>
      </w:r>
      <w:r w:rsidRPr="00BA55D8">
        <w:rPr>
          <w:b/>
          <w:bCs/>
          <w:color w:val="000000" w:themeColor="text1"/>
        </w:rPr>
        <w:t xml:space="preserve"> </w:t>
      </w:r>
      <w:r w:rsidR="005C5DD1">
        <w:rPr>
          <w:b/>
          <w:bCs/>
          <w:color w:val="000000" w:themeColor="text1"/>
        </w:rPr>
        <w:t>R</w:t>
      </w:r>
      <w:r w:rsidRPr="00BA55D8">
        <w:rPr>
          <w:b/>
          <w:bCs/>
          <w:color w:val="000000" w:themeColor="text1"/>
        </w:rPr>
        <w:t xml:space="preserve">emoval from </w:t>
      </w:r>
      <w:r w:rsidR="005C5DD1">
        <w:rPr>
          <w:b/>
          <w:bCs/>
          <w:color w:val="000000" w:themeColor="text1"/>
        </w:rPr>
        <w:t>I</w:t>
      </w:r>
      <w:r w:rsidRPr="00BA55D8">
        <w:rPr>
          <w:b/>
          <w:bCs/>
          <w:color w:val="000000" w:themeColor="text1"/>
        </w:rPr>
        <w:t xml:space="preserve">nternal </w:t>
      </w:r>
      <w:r w:rsidR="005C5DD1">
        <w:rPr>
          <w:b/>
          <w:bCs/>
          <w:color w:val="000000" w:themeColor="text1"/>
        </w:rPr>
        <w:t>C</w:t>
      </w:r>
      <w:r w:rsidRPr="00BA55D8">
        <w:rPr>
          <w:b/>
          <w:bCs/>
          <w:color w:val="000000" w:themeColor="text1"/>
        </w:rPr>
        <w:t>hannels</w:t>
      </w:r>
    </w:p>
    <w:p w:rsidR="00BA55D8" w:rsidRDefault="00BA55D8" w:rsidP="00967993">
      <w:pPr>
        <w:spacing w:before="0" w:after="0" w:line="240" w:lineRule="auto"/>
        <w:rPr>
          <w:b/>
          <w:szCs w:val="24"/>
        </w:rPr>
      </w:pPr>
    </w:p>
    <w:p w:rsidR="00700760" w:rsidRDefault="00E15BD3" w:rsidP="00720406">
      <w:pPr>
        <w:spacing w:before="0" w:after="0" w:line="240" w:lineRule="auto"/>
        <w:rPr>
          <w:color w:val="000000" w:themeColor="text1"/>
        </w:rPr>
      </w:pPr>
      <w:r>
        <w:rPr>
          <w:bCs/>
          <w:szCs w:val="24"/>
        </w:rPr>
        <w:t>Different types</w:t>
      </w:r>
      <w:r w:rsidR="00967993">
        <w:rPr>
          <w:bCs/>
          <w:szCs w:val="24"/>
        </w:rPr>
        <w:t xml:space="preserve"> of polymer-based and metal 3d-printers are currently used as AM platform</w:t>
      </w:r>
      <w:r>
        <w:rPr>
          <w:bCs/>
          <w:szCs w:val="24"/>
        </w:rPr>
        <w:t>s</w:t>
      </w:r>
      <w:r w:rsidR="00967993">
        <w:rPr>
          <w:bCs/>
          <w:szCs w:val="24"/>
        </w:rPr>
        <w:t xml:space="preserve"> to build </w:t>
      </w:r>
      <w:r>
        <w:rPr>
          <w:bCs/>
          <w:szCs w:val="24"/>
        </w:rPr>
        <w:t xml:space="preserve">several components/prototypes in both academic and industrial environments. In this project, the target </w:t>
      </w:r>
      <w:r w:rsidR="006A0B38">
        <w:rPr>
          <w:bCs/>
          <w:szCs w:val="24"/>
        </w:rPr>
        <w:t>AM process</w:t>
      </w:r>
      <w:r>
        <w:rPr>
          <w:bCs/>
          <w:szCs w:val="24"/>
        </w:rPr>
        <w:t xml:space="preserve"> is chosen to be a polymer for the final product</w:t>
      </w:r>
      <w:r w:rsidR="006A0B38">
        <w:rPr>
          <w:bCs/>
          <w:szCs w:val="24"/>
        </w:rPr>
        <w:t xml:space="preserve"> to be compatible with CPV. </w:t>
      </w:r>
      <w:r w:rsidR="00BD18B7">
        <w:rPr>
          <w:bCs/>
          <w:szCs w:val="24"/>
        </w:rPr>
        <w:t xml:space="preserve">In spite of some advantages of polymer-based 3d-printing technology over the metal 3d-printing </w:t>
      </w:r>
      <w:r w:rsidR="00506670">
        <w:rPr>
          <w:bCs/>
          <w:szCs w:val="24"/>
        </w:rPr>
        <w:t>i.e.</w:t>
      </w:r>
      <w:r w:rsidR="002B4134">
        <w:rPr>
          <w:bCs/>
          <w:szCs w:val="24"/>
        </w:rPr>
        <w:t xml:space="preserve">, </w:t>
      </w:r>
      <w:r w:rsidR="00BD18B7">
        <w:rPr>
          <w:bCs/>
          <w:szCs w:val="24"/>
        </w:rPr>
        <w:t xml:space="preserve">lower costs, lower weight products and less time consuming manufacturing process, it also has some limitations and imperfections that need to be </w:t>
      </w:r>
      <w:r w:rsidR="00720406">
        <w:rPr>
          <w:bCs/>
          <w:szCs w:val="24"/>
        </w:rPr>
        <w:t>addressed</w:t>
      </w:r>
      <w:r w:rsidR="00BD18B7">
        <w:rPr>
          <w:bCs/>
          <w:szCs w:val="24"/>
        </w:rPr>
        <w:t xml:space="preserve"> for redesigning and modification of systems and components. </w:t>
      </w:r>
      <w:r w:rsidR="006A0B38">
        <w:rPr>
          <w:color w:val="000000" w:themeColor="text1"/>
        </w:rPr>
        <w:t xml:space="preserve">The 3D printer automatically generates support structures according to simple rules about down-facing surfaces. Typically, material jetting (e.g., </w:t>
      </w:r>
      <w:proofErr w:type="spellStart"/>
      <w:r w:rsidR="006A0B38">
        <w:rPr>
          <w:color w:val="000000" w:themeColor="text1"/>
        </w:rPr>
        <w:t>Stratasys</w:t>
      </w:r>
      <w:proofErr w:type="spellEnd"/>
      <w:r w:rsidR="006A0B38">
        <w:rPr>
          <w:color w:val="000000" w:themeColor="text1"/>
        </w:rPr>
        <w:t xml:space="preserve"> J75</w:t>
      </w:r>
      <w:r w:rsidR="00506670">
        <w:rPr>
          <w:color w:val="000000" w:themeColor="text1"/>
        </w:rPr>
        <w:t>0</w:t>
      </w:r>
      <w:r w:rsidR="006A0B38">
        <w:rPr>
          <w:color w:val="000000" w:themeColor="text1"/>
        </w:rPr>
        <w:t xml:space="preserve">), material extrusion (e.g., </w:t>
      </w:r>
      <w:proofErr w:type="spellStart"/>
      <w:r w:rsidR="006A0B38">
        <w:rPr>
          <w:color w:val="000000" w:themeColor="text1"/>
        </w:rPr>
        <w:t>Fortus</w:t>
      </w:r>
      <w:proofErr w:type="spellEnd"/>
      <w:r w:rsidR="006A0B38">
        <w:rPr>
          <w:color w:val="000000" w:themeColor="text1"/>
        </w:rPr>
        <w:t xml:space="preserve"> 450mc, </w:t>
      </w:r>
      <w:proofErr w:type="spellStart"/>
      <w:r w:rsidR="006A0B38">
        <w:rPr>
          <w:color w:val="000000" w:themeColor="text1"/>
        </w:rPr>
        <w:t>MarkForged</w:t>
      </w:r>
      <w:proofErr w:type="spellEnd"/>
      <w:r w:rsidR="006A0B38">
        <w:rPr>
          <w:color w:val="000000" w:themeColor="text1"/>
        </w:rPr>
        <w:t>), and metal powder bed fusion machines require support structures. In material jetting, supports are required for all down-facing surfaces to control droplet placement, while in material extrusion, a surface angle threshold of 45 degrees is typically applied that governs support generation. For small holes and channels, however, they are typically filled with support material, which must be removed to enable the holes and channels to achieve desired functionality.</w:t>
      </w:r>
    </w:p>
    <w:p w:rsidR="005D6134" w:rsidRDefault="005D6134" w:rsidP="00720406">
      <w:pPr>
        <w:spacing w:before="0" w:after="0" w:line="240" w:lineRule="auto"/>
        <w:rPr>
          <w:color w:val="000000" w:themeColor="text1"/>
        </w:rPr>
      </w:pPr>
    </w:p>
    <w:p w:rsidR="005D6134" w:rsidRDefault="005D6134" w:rsidP="00720406">
      <w:pPr>
        <w:spacing w:before="0" w:after="0" w:line="240" w:lineRule="auto"/>
        <w:rPr>
          <w:color w:val="000000" w:themeColor="text1"/>
        </w:rPr>
      </w:pPr>
    </w:p>
    <w:p w:rsidR="00506670" w:rsidRDefault="00506670" w:rsidP="006A0B38">
      <w:pPr>
        <w:spacing w:before="0" w:after="0" w:line="240" w:lineRule="auto"/>
        <w:rPr>
          <w:color w:val="000000" w:themeColor="text1"/>
        </w:rPr>
      </w:pPr>
    </w:p>
    <w:p w:rsidR="009A3075" w:rsidRPr="00001D81" w:rsidRDefault="004C7114" w:rsidP="00001D81">
      <w:pPr>
        <w:spacing w:before="0" w:after="0" w:line="240" w:lineRule="auto"/>
        <w:jc w:val="center"/>
        <w:rPr>
          <w:b/>
          <w:bCs/>
          <w:color w:val="000000" w:themeColor="text1"/>
          <w:sz w:val="20"/>
          <w:szCs w:val="20"/>
        </w:rPr>
      </w:pPr>
      <w:r w:rsidRPr="00001D81">
        <w:rPr>
          <w:b/>
          <w:bCs/>
          <w:color w:val="000000" w:themeColor="text1"/>
          <w:sz w:val="20"/>
          <w:szCs w:val="20"/>
        </w:rPr>
        <w:lastRenderedPageBreak/>
        <w:t xml:space="preserve">Table.1. </w:t>
      </w:r>
      <w:r w:rsidR="00420545" w:rsidRPr="00001D81">
        <w:rPr>
          <w:b/>
          <w:bCs/>
          <w:color w:val="000000" w:themeColor="text1"/>
          <w:sz w:val="20"/>
          <w:szCs w:val="20"/>
        </w:rPr>
        <w:t>Design Rules for Support Structure</w:t>
      </w:r>
    </w:p>
    <w:p w:rsidR="004C7114" w:rsidRPr="004C7114" w:rsidRDefault="004C7114" w:rsidP="009A3075">
      <w:pPr>
        <w:spacing w:before="0" w:after="0" w:line="240" w:lineRule="auto"/>
        <w:rPr>
          <w:b/>
          <w:bCs/>
          <w:color w:val="000000" w:themeColor="text1"/>
          <w:sz w:val="18"/>
          <w:szCs w:val="18"/>
        </w:rPr>
      </w:pPr>
    </w:p>
    <w:tbl>
      <w:tblPr>
        <w:tblStyle w:val="TableGridLight"/>
        <w:tblW w:w="0" w:type="auto"/>
        <w:tblLayout w:type="fixed"/>
        <w:tblLook w:val="04A0" w:firstRow="1" w:lastRow="0" w:firstColumn="1" w:lastColumn="0" w:noHBand="0" w:noVBand="1"/>
      </w:tblPr>
      <w:tblGrid>
        <w:gridCol w:w="1083"/>
        <w:gridCol w:w="2872"/>
        <w:gridCol w:w="2880"/>
        <w:gridCol w:w="2182"/>
      </w:tblGrid>
      <w:tr w:rsidR="004C7114" w:rsidTr="00CB7554">
        <w:tc>
          <w:tcPr>
            <w:tcW w:w="1083" w:type="dxa"/>
          </w:tcPr>
          <w:p w:rsidR="00EA031A" w:rsidRPr="00191F47" w:rsidRDefault="00EA031A" w:rsidP="009A3075">
            <w:pPr>
              <w:spacing w:before="0" w:after="0" w:line="240" w:lineRule="auto"/>
              <w:rPr>
                <w:b/>
                <w:bCs/>
                <w:color w:val="000000" w:themeColor="text1"/>
              </w:rPr>
            </w:pPr>
            <w:r w:rsidRPr="00191F47">
              <w:rPr>
                <w:b/>
                <w:bCs/>
                <w:color w:val="000000" w:themeColor="text1"/>
              </w:rPr>
              <w:t>Rule#1</w:t>
            </w:r>
          </w:p>
        </w:tc>
        <w:tc>
          <w:tcPr>
            <w:tcW w:w="2872" w:type="dxa"/>
          </w:tcPr>
          <w:p w:rsidR="00EA031A" w:rsidRPr="00191F47" w:rsidRDefault="00EA031A" w:rsidP="009A3075">
            <w:pPr>
              <w:spacing w:before="0" w:after="0" w:line="240" w:lineRule="auto"/>
              <w:rPr>
                <w:b/>
                <w:bCs/>
                <w:color w:val="000000" w:themeColor="text1"/>
              </w:rPr>
            </w:pPr>
            <w:r w:rsidRPr="00191F47">
              <w:rPr>
                <w:b/>
                <w:bCs/>
                <w:color w:val="000000" w:themeColor="text1"/>
              </w:rPr>
              <w:t>Favorable</w:t>
            </w:r>
          </w:p>
        </w:tc>
        <w:tc>
          <w:tcPr>
            <w:tcW w:w="2880" w:type="dxa"/>
          </w:tcPr>
          <w:p w:rsidR="00EA031A" w:rsidRPr="00191F47" w:rsidRDefault="00EA031A" w:rsidP="009A3075">
            <w:pPr>
              <w:spacing w:before="0" w:after="0" w:line="240" w:lineRule="auto"/>
              <w:rPr>
                <w:b/>
                <w:bCs/>
                <w:color w:val="000000" w:themeColor="text1"/>
              </w:rPr>
            </w:pPr>
            <w:r w:rsidRPr="00191F47">
              <w:rPr>
                <w:b/>
                <w:bCs/>
                <w:color w:val="000000" w:themeColor="text1"/>
              </w:rPr>
              <w:t>Unfavorable</w:t>
            </w:r>
          </w:p>
        </w:tc>
        <w:tc>
          <w:tcPr>
            <w:tcW w:w="2182" w:type="dxa"/>
          </w:tcPr>
          <w:p w:rsidR="00EA031A" w:rsidRPr="00191F47" w:rsidRDefault="00EA031A" w:rsidP="009A3075">
            <w:pPr>
              <w:spacing w:before="0" w:after="0" w:line="240" w:lineRule="auto"/>
              <w:rPr>
                <w:b/>
                <w:bCs/>
                <w:color w:val="000000" w:themeColor="text1"/>
              </w:rPr>
            </w:pPr>
            <w:r w:rsidRPr="00191F47">
              <w:rPr>
                <w:b/>
                <w:bCs/>
                <w:color w:val="000000" w:themeColor="text1"/>
              </w:rPr>
              <w:t>Explanation</w:t>
            </w:r>
          </w:p>
        </w:tc>
      </w:tr>
      <w:tr w:rsidR="004C7114" w:rsidTr="00506670">
        <w:trPr>
          <w:trHeight w:val="2708"/>
        </w:trPr>
        <w:tc>
          <w:tcPr>
            <w:tcW w:w="1083" w:type="dxa"/>
          </w:tcPr>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4C7114" w:rsidRPr="00191F47" w:rsidRDefault="004C7114" w:rsidP="004C7114">
            <w:pPr>
              <w:spacing w:before="0" w:after="0" w:line="240" w:lineRule="auto"/>
              <w:jc w:val="center"/>
              <w:rPr>
                <w:b/>
                <w:bCs/>
                <w:color w:val="000000" w:themeColor="text1"/>
                <w:sz w:val="20"/>
                <w:szCs w:val="20"/>
              </w:rPr>
            </w:pPr>
            <w:r w:rsidRPr="00191F47">
              <w:rPr>
                <w:b/>
                <w:bCs/>
                <w:color w:val="000000" w:themeColor="text1"/>
                <w:sz w:val="20"/>
                <w:szCs w:val="20"/>
              </w:rPr>
              <w:t>Inner Pipe Shapes</w:t>
            </w:r>
          </w:p>
        </w:tc>
        <w:tc>
          <w:tcPr>
            <w:tcW w:w="2872" w:type="dxa"/>
          </w:tcPr>
          <w:p w:rsidR="00EA031A" w:rsidRPr="00191F47" w:rsidRDefault="00EA031A" w:rsidP="004C7114">
            <w:pPr>
              <w:spacing w:before="0" w:after="0" w:line="240" w:lineRule="auto"/>
              <w:jc w:val="center"/>
              <w:rPr>
                <w:b/>
                <w:bCs/>
                <w:color w:val="000000" w:themeColor="text1"/>
              </w:rPr>
            </w:pPr>
          </w:p>
          <w:p w:rsidR="00EA031A" w:rsidRPr="00191F47" w:rsidRDefault="00E01209" w:rsidP="004C7114">
            <w:pPr>
              <w:spacing w:before="0" w:after="0" w:line="240" w:lineRule="auto"/>
              <w:jc w:val="center"/>
              <w:rPr>
                <w:b/>
                <w:bCs/>
                <w:color w:val="000000" w:themeColor="text1"/>
              </w:rPr>
            </w:pPr>
            <w:r w:rsidRPr="00E01209">
              <w:rPr>
                <w:b/>
                <w:bCs/>
                <w:noProof/>
                <w:color w:val="000000" w:themeColor="text1"/>
              </w:rPr>
              <w:drawing>
                <wp:inline distT="0" distB="0" distL="0" distR="0">
                  <wp:extent cx="1630045" cy="1401019"/>
                  <wp:effectExtent l="0" t="0" r="8255" b="8890"/>
                  <wp:docPr id="25" name="Picture 25" descr="E:\CPV Pape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PV Paper\8.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0256" cy="1409795"/>
                          </a:xfrm>
                          <a:prstGeom prst="rect">
                            <a:avLst/>
                          </a:prstGeom>
                          <a:noFill/>
                          <a:ln>
                            <a:noFill/>
                          </a:ln>
                        </pic:spPr>
                      </pic:pic>
                    </a:graphicData>
                  </a:graphic>
                </wp:inline>
              </w:drawing>
            </w:r>
          </w:p>
        </w:tc>
        <w:tc>
          <w:tcPr>
            <w:tcW w:w="2880" w:type="dxa"/>
          </w:tcPr>
          <w:p w:rsidR="00EA031A" w:rsidRPr="00191F47" w:rsidRDefault="00EA031A" w:rsidP="004C7114">
            <w:pPr>
              <w:spacing w:before="0" w:after="0" w:line="240" w:lineRule="auto"/>
              <w:jc w:val="center"/>
              <w:rPr>
                <w:b/>
                <w:bCs/>
                <w:color w:val="000000" w:themeColor="text1"/>
              </w:rPr>
            </w:pPr>
          </w:p>
          <w:p w:rsidR="004C7114" w:rsidRPr="00191F47" w:rsidRDefault="00E01209" w:rsidP="004C7114">
            <w:pPr>
              <w:spacing w:before="0" w:after="0" w:line="240" w:lineRule="auto"/>
              <w:jc w:val="center"/>
              <w:rPr>
                <w:b/>
                <w:bCs/>
                <w:color w:val="000000" w:themeColor="text1"/>
              </w:rPr>
            </w:pPr>
            <w:r w:rsidRPr="00E01209">
              <w:rPr>
                <w:b/>
                <w:bCs/>
                <w:noProof/>
                <w:color w:val="000000" w:themeColor="text1"/>
              </w:rPr>
              <w:drawing>
                <wp:inline distT="0" distB="0" distL="0" distR="0">
                  <wp:extent cx="1674495" cy="1390650"/>
                  <wp:effectExtent l="0" t="0" r="1905" b="0"/>
                  <wp:docPr id="28" name="Picture 28" descr="E:\CPV Pape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PV Paper\9.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1112" cy="1396145"/>
                          </a:xfrm>
                          <a:prstGeom prst="rect">
                            <a:avLst/>
                          </a:prstGeom>
                          <a:noFill/>
                          <a:ln>
                            <a:noFill/>
                          </a:ln>
                        </pic:spPr>
                      </pic:pic>
                    </a:graphicData>
                  </a:graphic>
                </wp:inline>
              </w:drawing>
            </w:r>
          </w:p>
        </w:tc>
        <w:tc>
          <w:tcPr>
            <w:tcW w:w="2182" w:type="dxa"/>
          </w:tcPr>
          <w:p w:rsidR="00EA031A" w:rsidRPr="00191F47" w:rsidRDefault="00EA031A" w:rsidP="004C7114">
            <w:pPr>
              <w:spacing w:before="0" w:after="0" w:line="240" w:lineRule="auto"/>
              <w:jc w:val="center"/>
              <w:rPr>
                <w:b/>
                <w:bCs/>
                <w:color w:val="000000" w:themeColor="text1"/>
              </w:rPr>
            </w:pPr>
          </w:p>
          <w:p w:rsidR="00506670" w:rsidRDefault="004C7114" w:rsidP="006F7C32">
            <w:pPr>
              <w:spacing w:before="0" w:after="0" w:line="240" w:lineRule="auto"/>
              <w:jc w:val="left"/>
              <w:rPr>
                <w:b/>
                <w:bCs/>
                <w:color w:val="000000" w:themeColor="text1"/>
                <w:sz w:val="18"/>
                <w:szCs w:val="18"/>
              </w:rPr>
            </w:pPr>
            <w:r w:rsidRPr="00506670">
              <w:rPr>
                <w:b/>
                <w:bCs/>
                <w:color w:val="000000" w:themeColor="text1"/>
                <w:sz w:val="18"/>
                <w:szCs w:val="18"/>
              </w:rPr>
              <w:t xml:space="preserve">Support removal from channels: </w:t>
            </w:r>
            <w:proofErr w:type="spellStart"/>
            <w:r w:rsidRPr="00506670">
              <w:rPr>
                <w:b/>
                <w:bCs/>
                <w:color w:val="000000" w:themeColor="text1"/>
                <w:sz w:val="18"/>
                <w:szCs w:val="18"/>
              </w:rPr>
              <w:t>Polyjet</w:t>
            </w:r>
            <w:proofErr w:type="spellEnd"/>
            <w:r w:rsidRPr="00506670">
              <w:rPr>
                <w:b/>
                <w:bCs/>
                <w:color w:val="000000" w:themeColor="text1"/>
                <w:sz w:val="18"/>
                <w:szCs w:val="18"/>
              </w:rPr>
              <w:t>, FDM.  Channels should not be too small and long, or have sharp corners to enable support structure removal by dissolvable support material.</w:t>
            </w:r>
          </w:p>
          <w:p w:rsidR="004C7114" w:rsidRPr="00506670" w:rsidRDefault="004C7114" w:rsidP="00506670">
            <w:pPr>
              <w:jc w:val="center"/>
              <w:rPr>
                <w:sz w:val="18"/>
                <w:szCs w:val="18"/>
              </w:rPr>
            </w:pPr>
          </w:p>
        </w:tc>
      </w:tr>
      <w:tr w:rsidR="004C7114" w:rsidTr="00506670">
        <w:trPr>
          <w:trHeight w:val="2969"/>
        </w:trPr>
        <w:tc>
          <w:tcPr>
            <w:tcW w:w="1083" w:type="dxa"/>
          </w:tcPr>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191F47" w:rsidRDefault="00191F47" w:rsidP="004C7114">
            <w:pPr>
              <w:spacing w:before="0" w:after="0" w:line="240" w:lineRule="auto"/>
              <w:jc w:val="center"/>
              <w:rPr>
                <w:b/>
                <w:bCs/>
                <w:color w:val="000000" w:themeColor="text1"/>
                <w:sz w:val="20"/>
                <w:szCs w:val="20"/>
              </w:rPr>
            </w:pPr>
          </w:p>
          <w:p w:rsidR="004C7114" w:rsidRPr="00191F47" w:rsidRDefault="004C7114" w:rsidP="004C7114">
            <w:pPr>
              <w:spacing w:before="0" w:after="0" w:line="240" w:lineRule="auto"/>
              <w:jc w:val="center"/>
              <w:rPr>
                <w:b/>
                <w:bCs/>
                <w:color w:val="000000" w:themeColor="text1"/>
                <w:sz w:val="20"/>
                <w:szCs w:val="20"/>
              </w:rPr>
            </w:pPr>
            <w:r w:rsidRPr="00191F47">
              <w:rPr>
                <w:b/>
                <w:bCs/>
                <w:color w:val="000000" w:themeColor="text1"/>
                <w:sz w:val="20"/>
                <w:szCs w:val="20"/>
              </w:rPr>
              <w:t>Overstay Effect at Solvent Bath</w:t>
            </w:r>
          </w:p>
        </w:tc>
        <w:tc>
          <w:tcPr>
            <w:tcW w:w="2872" w:type="dxa"/>
          </w:tcPr>
          <w:p w:rsidR="00506670" w:rsidRDefault="00506670" w:rsidP="004C7114">
            <w:pPr>
              <w:spacing w:before="0" w:after="0" w:line="240" w:lineRule="auto"/>
              <w:jc w:val="center"/>
              <w:rPr>
                <w:b/>
                <w:bCs/>
                <w:noProof/>
                <w:color w:val="000000" w:themeColor="text1"/>
              </w:rPr>
            </w:pPr>
          </w:p>
          <w:p w:rsidR="004C7114" w:rsidRPr="00191F47" w:rsidRDefault="00E01209" w:rsidP="004C7114">
            <w:pPr>
              <w:spacing w:before="0" w:after="0" w:line="240" w:lineRule="auto"/>
              <w:jc w:val="center"/>
              <w:rPr>
                <w:b/>
                <w:bCs/>
                <w:color w:val="000000" w:themeColor="text1"/>
              </w:rPr>
            </w:pPr>
            <w:r w:rsidRPr="00E01209">
              <w:rPr>
                <w:b/>
                <w:bCs/>
                <w:noProof/>
                <w:color w:val="000000" w:themeColor="text1"/>
              </w:rPr>
              <w:drawing>
                <wp:inline distT="0" distB="0" distL="0" distR="0">
                  <wp:extent cx="1645920" cy="1584960"/>
                  <wp:effectExtent l="0" t="0" r="0" b="0"/>
                  <wp:docPr id="33" name="Picture 33" descr="E:\CPV Paper\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PV Paper\10.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9230" cy="1588147"/>
                          </a:xfrm>
                          <a:prstGeom prst="rect">
                            <a:avLst/>
                          </a:prstGeom>
                          <a:noFill/>
                          <a:ln>
                            <a:noFill/>
                          </a:ln>
                        </pic:spPr>
                      </pic:pic>
                    </a:graphicData>
                  </a:graphic>
                </wp:inline>
              </w:drawing>
            </w:r>
          </w:p>
        </w:tc>
        <w:tc>
          <w:tcPr>
            <w:tcW w:w="2880" w:type="dxa"/>
          </w:tcPr>
          <w:p w:rsidR="00506670" w:rsidRDefault="00506670" w:rsidP="004C7114">
            <w:pPr>
              <w:spacing w:before="0" w:after="0" w:line="240" w:lineRule="auto"/>
              <w:jc w:val="center"/>
              <w:rPr>
                <w:b/>
                <w:bCs/>
                <w:noProof/>
                <w:color w:val="000000" w:themeColor="text1"/>
              </w:rPr>
            </w:pPr>
          </w:p>
          <w:p w:rsidR="004C7114" w:rsidRPr="00191F47" w:rsidRDefault="00E01209" w:rsidP="004C7114">
            <w:pPr>
              <w:spacing w:before="0" w:after="0" w:line="240" w:lineRule="auto"/>
              <w:jc w:val="center"/>
              <w:rPr>
                <w:b/>
                <w:bCs/>
                <w:color w:val="000000" w:themeColor="text1"/>
              </w:rPr>
            </w:pPr>
            <w:r w:rsidRPr="00E01209">
              <w:rPr>
                <w:b/>
                <w:bCs/>
                <w:noProof/>
                <w:color w:val="000000" w:themeColor="text1"/>
              </w:rPr>
              <w:drawing>
                <wp:inline distT="0" distB="0" distL="0" distR="0">
                  <wp:extent cx="1683385" cy="1565910"/>
                  <wp:effectExtent l="0" t="0" r="0" b="0"/>
                  <wp:docPr id="34" name="Picture 34" descr="E:\CPV Pape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PV Paper\11.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0157" cy="1572209"/>
                          </a:xfrm>
                          <a:prstGeom prst="rect">
                            <a:avLst/>
                          </a:prstGeom>
                          <a:noFill/>
                          <a:ln>
                            <a:noFill/>
                          </a:ln>
                        </pic:spPr>
                      </pic:pic>
                    </a:graphicData>
                  </a:graphic>
                </wp:inline>
              </w:drawing>
            </w:r>
          </w:p>
        </w:tc>
        <w:tc>
          <w:tcPr>
            <w:tcW w:w="2182" w:type="dxa"/>
          </w:tcPr>
          <w:p w:rsidR="00506670" w:rsidRDefault="00506670" w:rsidP="00420545">
            <w:pPr>
              <w:spacing w:before="0" w:after="0" w:line="240" w:lineRule="auto"/>
              <w:jc w:val="center"/>
              <w:rPr>
                <w:b/>
                <w:bCs/>
                <w:color w:val="000000" w:themeColor="text1"/>
                <w:sz w:val="18"/>
                <w:szCs w:val="18"/>
              </w:rPr>
            </w:pPr>
          </w:p>
          <w:p w:rsidR="00420545" w:rsidRPr="00506670" w:rsidRDefault="00420545" w:rsidP="006F7C32">
            <w:pPr>
              <w:spacing w:before="0" w:after="0" w:line="240" w:lineRule="auto"/>
              <w:jc w:val="left"/>
              <w:rPr>
                <w:b/>
                <w:bCs/>
                <w:color w:val="000000" w:themeColor="text1"/>
                <w:sz w:val="18"/>
                <w:szCs w:val="18"/>
              </w:rPr>
            </w:pPr>
            <w:r w:rsidRPr="00506670">
              <w:rPr>
                <w:b/>
                <w:bCs/>
                <w:color w:val="000000" w:themeColor="text1"/>
                <w:sz w:val="18"/>
                <w:szCs w:val="18"/>
              </w:rPr>
              <w:t xml:space="preserve">Dissolvable support structure removal duration: </w:t>
            </w:r>
            <w:proofErr w:type="spellStart"/>
            <w:r w:rsidRPr="00506670">
              <w:rPr>
                <w:b/>
                <w:bCs/>
                <w:color w:val="000000" w:themeColor="text1"/>
                <w:sz w:val="18"/>
                <w:szCs w:val="18"/>
              </w:rPr>
              <w:t>Polyjet</w:t>
            </w:r>
            <w:proofErr w:type="spellEnd"/>
            <w:r w:rsidRPr="00506670">
              <w:rPr>
                <w:b/>
                <w:bCs/>
                <w:color w:val="000000" w:themeColor="text1"/>
                <w:sz w:val="18"/>
                <w:szCs w:val="18"/>
              </w:rPr>
              <w:t>, FDM.  Parts should not spend too much time in the solvent bath for support structure removal.  2-3 hours maximum is recommended; otherwise, part material will be dissolved and small feature may disappear.</w:t>
            </w:r>
          </w:p>
        </w:tc>
      </w:tr>
    </w:tbl>
    <w:p w:rsidR="009A3075" w:rsidRDefault="009A3075" w:rsidP="009A3075">
      <w:pPr>
        <w:spacing w:before="0" w:after="0" w:line="240" w:lineRule="auto"/>
        <w:rPr>
          <w:color w:val="000000" w:themeColor="text1"/>
        </w:rPr>
      </w:pPr>
    </w:p>
    <w:p w:rsidR="00506670" w:rsidRDefault="00506670" w:rsidP="00506670">
      <w:pPr>
        <w:spacing w:before="0" w:after="0" w:line="240" w:lineRule="auto"/>
        <w:rPr>
          <w:color w:val="000000" w:themeColor="text1"/>
        </w:rPr>
      </w:pPr>
      <w:r>
        <w:rPr>
          <w:color w:val="000000" w:themeColor="text1"/>
        </w:rPr>
        <w:t>Both types of processes utilize support materials that can be dissolved in a solvent bath. It is important to realize that the solvent will dissolve part material as well, if given enough time. The design rules governing support structure for material jetting and deposition processes are: 1) channels should not be too small and long, and should not have sharp corners to enable the solvent to dissolve support material, 2) parts should be immersed in the solvent bath for only as long as needed for adequate support material removal to prevent damage to the part. T</w:t>
      </w:r>
      <w:r w:rsidR="00D8674C">
        <w:rPr>
          <w:color w:val="000000" w:themeColor="text1"/>
        </w:rPr>
        <w:t>hese rules together with figure examples</w:t>
      </w:r>
      <w:r>
        <w:rPr>
          <w:color w:val="000000" w:themeColor="text1"/>
        </w:rPr>
        <w:t xml:space="preserve"> are shown in terms of favorable and unfavorable designs in Table 1.</w:t>
      </w:r>
    </w:p>
    <w:p w:rsidR="00700760" w:rsidRDefault="00700760" w:rsidP="00870B81">
      <w:pPr>
        <w:spacing w:before="0" w:after="0" w:line="240" w:lineRule="auto"/>
        <w:rPr>
          <w:bCs/>
          <w:szCs w:val="24"/>
        </w:rPr>
      </w:pPr>
    </w:p>
    <w:p w:rsidR="00842BC2" w:rsidRPr="00BA55D8" w:rsidRDefault="00842BC2" w:rsidP="00842BC2">
      <w:pPr>
        <w:spacing w:before="0" w:after="0" w:line="240" w:lineRule="auto"/>
        <w:rPr>
          <w:rFonts w:eastAsiaTheme="minorHAnsi" w:cs="Times New Roman"/>
          <w:b/>
          <w:bCs/>
          <w:szCs w:val="24"/>
        </w:rPr>
      </w:pPr>
      <w:r>
        <w:rPr>
          <w:rFonts w:ascii="Times New Roman" w:hAnsi="Times New Roman" w:cs="Times New Roman"/>
          <w:b/>
          <w:bCs/>
          <w:szCs w:val="24"/>
        </w:rPr>
        <w:t>4.2</w:t>
      </w:r>
      <w:r w:rsidRPr="00BA55D8">
        <w:rPr>
          <w:rFonts w:ascii="Times New Roman" w:hAnsi="Times New Roman" w:cs="Times New Roman"/>
          <w:b/>
          <w:bCs/>
          <w:szCs w:val="24"/>
        </w:rPr>
        <w:t xml:space="preserve">      </w:t>
      </w:r>
      <w:r>
        <w:rPr>
          <w:b/>
          <w:bCs/>
          <w:color w:val="000000" w:themeColor="text1"/>
        </w:rPr>
        <w:t>Circular Features</w:t>
      </w:r>
    </w:p>
    <w:p w:rsidR="00842BC2" w:rsidRDefault="00842BC2" w:rsidP="002B4134">
      <w:pPr>
        <w:spacing w:before="0" w:after="0" w:line="240" w:lineRule="auto"/>
        <w:rPr>
          <w:bCs/>
          <w:szCs w:val="24"/>
        </w:rPr>
      </w:pPr>
    </w:p>
    <w:p w:rsidR="00967993" w:rsidRDefault="00BB1960" w:rsidP="00DC4903">
      <w:pPr>
        <w:spacing w:before="0" w:after="0" w:line="240" w:lineRule="auto"/>
        <w:rPr>
          <w:bCs/>
          <w:szCs w:val="24"/>
        </w:rPr>
      </w:pPr>
      <w:r>
        <w:rPr>
          <w:color w:val="000000" w:themeColor="text1"/>
        </w:rPr>
        <w:t>In most 3D printing processes, feature cross-sections are most accurate when printed in the horizontal plane</w:t>
      </w:r>
      <w:r w:rsidR="00484130">
        <w:rPr>
          <w:bCs/>
          <w:szCs w:val="24"/>
        </w:rPr>
        <w:t xml:space="preserve">. </w:t>
      </w:r>
      <w:r>
        <w:rPr>
          <w:color w:val="000000" w:themeColor="text1"/>
        </w:rPr>
        <w:t>For example, holes and circular bosses should be fabricated so their axes are vertical for best accuracy</w:t>
      </w:r>
      <w:r>
        <w:rPr>
          <w:bCs/>
          <w:szCs w:val="24"/>
        </w:rPr>
        <w:t xml:space="preserve">. </w:t>
      </w:r>
      <w:r>
        <w:rPr>
          <w:color w:val="000000" w:themeColor="text1"/>
        </w:rPr>
        <w:t>The polymer powder bed fusion process</w:t>
      </w:r>
      <w:r w:rsidR="00DB65B9">
        <w:rPr>
          <w:color w:val="000000" w:themeColor="text1"/>
        </w:rPr>
        <w:t xml:space="preserve"> </w:t>
      </w:r>
      <w:r>
        <w:rPr>
          <w:color w:val="000000" w:themeColor="text1"/>
        </w:rPr>
        <w:t>is a notable exception, where horizontal axes are preferred</w:t>
      </w:r>
      <w:r>
        <w:rPr>
          <w:bCs/>
          <w:szCs w:val="24"/>
        </w:rPr>
        <w:t xml:space="preserve">. </w:t>
      </w:r>
      <w:r>
        <w:rPr>
          <w:color w:val="000000" w:themeColor="text1"/>
        </w:rPr>
        <w:t>Features that are printed with horizontal or angled axes tend to suffer from shape errors, typically flattened somewhat</w:t>
      </w:r>
      <w:r>
        <w:rPr>
          <w:bCs/>
          <w:szCs w:val="24"/>
        </w:rPr>
        <w:t xml:space="preserve">. </w:t>
      </w:r>
      <w:r>
        <w:rPr>
          <w:color w:val="000000" w:themeColor="text1"/>
        </w:rPr>
        <w:t>That is, a horizontal circular hole will have an elliptical cross-section, which is particularly prevalent in material extrusion processes</w:t>
      </w:r>
      <w:r>
        <w:rPr>
          <w:bCs/>
          <w:szCs w:val="24"/>
        </w:rPr>
        <w:t xml:space="preserve">. </w:t>
      </w:r>
      <w:r>
        <w:rPr>
          <w:color w:val="000000" w:themeColor="text1"/>
        </w:rPr>
        <w:t>To correct this, the hole should be designed with an elliptical cross-section that is extended vertically</w:t>
      </w:r>
      <w:r>
        <w:rPr>
          <w:bCs/>
          <w:szCs w:val="24"/>
        </w:rPr>
        <w:t xml:space="preserve">. </w:t>
      </w:r>
      <w:r w:rsidR="00484130">
        <w:rPr>
          <w:bCs/>
          <w:szCs w:val="24"/>
        </w:rPr>
        <w:t xml:space="preserve">As obviously observed, </w:t>
      </w:r>
      <w:proofErr w:type="spellStart"/>
      <w:r w:rsidR="00484130">
        <w:rPr>
          <w:bCs/>
          <w:szCs w:val="24"/>
        </w:rPr>
        <w:t>Polyjet</w:t>
      </w:r>
      <w:proofErr w:type="spellEnd"/>
      <w:r w:rsidR="00484130">
        <w:rPr>
          <w:bCs/>
          <w:szCs w:val="24"/>
        </w:rPr>
        <w:t xml:space="preserve"> and SLS machines have created more desirable circul</w:t>
      </w:r>
      <w:r w:rsidR="0009540B">
        <w:rPr>
          <w:bCs/>
          <w:szCs w:val="24"/>
        </w:rPr>
        <w:t>ar hole compar</w:t>
      </w:r>
      <w:r w:rsidR="00FE4AF4">
        <w:rPr>
          <w:bCs/>
          <w:szCs w:val="24"/>
        </w:rPr>
        <w:t>ed to FDM machine (see Figure 21</w:t>
      </w:r>
      <w:r w:rsidR="0009540B">
        <w:rPr>
          <w:bCs/>
          <w:szCs w:val="24"/>
        </w:rPr>
        <w:t>).</w:t>
      </w:r>
    </w:p>
    <w:p w:rsidR="00484130" w:rsidRDefault="00484130" w:rsidP="00484130">
      <w:pPr>
        <w:spacing w:before="0" w:after="0" w:line="240" w:lineRule="auto"/>
        <w:rPr>
          <w:bCs/>
          <w:szCs w:val="24"/>
        </w:rPr>
      </w:pPr>
    </w:p>
    <w:p w:rsidR="00484130" w:rsidRDefault="00484130" w:rsidP="00484130">
      <w:pPr>
        <w:spacing w:before="0" w:after="0" w:line="240" w:lineRule="auto"/>
        <w:rPr>
          <w:bCs/>
          <w:szCs w:val="24"/>
        </w:rPr>
      </w:pPr>
      <w:r w:rsidRPr="00484130">
        <w:rPr>
          <w:bCs/>
          <w:noProof/>
          <w:szCs w:val="24"/>
        </w:rPr>
        <w:lastRenderedPageBreak/>
        <w:drawing>
          <wp:inline distT="0" distB="0" distL="0" distR="0">
            <wp:extent cx="1863090" cy="1611630"/>
            <wp:effectExtent l="0" t="0" r="3810" b="7620"/>
            <wp:docPr id="44" name="Picture 44" descr="C:\Users\Farshid\Desktop\Paper Photos\New Photos\FD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hid\Desktop\Paper Photos\New Photos\FDM.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9270" cy="1616976"/>
                    </a:xfrm>
                    <a:prstGeom prst="rect">
                      <a:avLst/>
                    </a:prstGeom>
                    <a:noFill/>
                    <a:ln>
                      <a:noFill/>
                    </a:ln>
                  </pic:spPr>
                </pic:pic>
              </a:graphicData>
            </a:graphic>
          </wp:inline>
        </w:drawing>
      </w:r>
      <w:r w:rsidRPr="00484130">
        <w:rPr>
          <w:bCs/>
          <w:noProof/>
          <w:szCs w:val="24"/>
        </w:rPr>
        <w:drawing>
          <wp:inline distT="0" distB="0" distL="0" distR="0">
            <wp:extent cx="1943100" cy="1614502"/>
            <wp:effectExtent l="0" t="0" r="0" b="5080"/>
            <wp:docPr id="47" name="Picture 47" descr="C:\Users\Farshid\Desktop\Paper Photos\New Photos\Polyj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hid\Desktop\Paper Photos\New Photos\Polyjet.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2666" cy="1622451"/>
                    </a:xfrm>
                    <a:prstGeom prst="rect">
                      <a:avLst/>
                    </a:prstGeom>
                    <a:noFill/>
                    <a:ln>
                      <a:noFill/>
                    </a:ln>
                  </pic:spPr>
                </pic:pic>
              </a:graphicData>
            </a:graphic>
          </wp:inline>
        </w:drawing>
      </w:r>
      <w:r w:rsidRPr="00484130">
        <w:rPr>
          <w:bCs/>
          <w:noProof/>
          <w:szCs w:val="24"/>
        </w:rPr>
        <w:drawing>
          <wp:inline distT="0" distB="0" distL="0" distR="0">
            <wp:extent cx="1879476" cy="1617980"/>
            <wp:effectExtent l="0" t="0" r="6985" b="1270"/>
            <wp:docPr id="53" name="Picture 53" descr="C:\Users\Farshid\Desktop\Paper Photos\New Photos\S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shid\Desktop\Paper Photos\New Photos\SL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943" cy="1640765"/>
                    </a:xfrm>
                    <a:prstGeom prst="rect">
                      <a:avLst/>
                    </a:prstGeom>
                    <a:noFill/>
                    <a:ln>
                      <a:noFill/>
                    </a:ln>
                  </pic:spPr>
                </pic:pic>
              </a:graphicData>
            </a:graphic>
          </wp:inline>
        </w:drawing>
      </w:r>
    </w:p>
    <w:p w:rsidR="00330AD4" w:rsidRDefault="00330AD4" w:rsidP="00A51779">
      <w:pPr>
        <w:spacing w:before="0" w:after="0" w:line="240" w:lineRule="auto"/>
        <w:rPr>
          <w:bCs/>
          <w:szCs w:val="24"/>
        </w:rPr>
      </w:pPr>
    </w:p>
    <w:p w:rsidR="00330AD4" w:rsidRDefault="00484130" w:rsidP="00484130">
      <w:pPr>
        <w:tabs>
          <w:tab w:val="left" w:pos="1224"/>
          <w:tab w:val="center" w:pos="4513"/>
          <w:tab w:val="left" w:pos="7458"/>
        </w:tabs>
        <w:spacing w:before="0" w:after="0" w:line="240" w:lineRule="auto"/>
        <w:rPr>
          <w:bCs/>
          <w:szCs w:val="24"/>
        </w:rPr>
      </w:pPr>
      <w:r>
        <w:rPr>
          <w:bCs/>
          <w:szCs w:val="24"/>
        </w:rPr>
        <w:tab/>
      </w:r>
      <w:r w:rsidRPr="00484130">
        <w:rPr>
          <w:b/>
          <w:sz w:val="18"/>
          <w:szCs w:val="18"/>
        </w:rPr>
        <w:t>a)</w:t>
      </w:r>
      <w:r>
        <w:rPr>
          <w:bCs/>
          <w:szCs w:val="24"/>
        </w:rPr>
        <w:tab/>
      </w:r>
      <w:r w:rsidRPr="00484130">
        <w:rPr>
          <w:b/>
          <w:sz w:val="18"/>
          <w:szCs w:val="18"/>
        </w:rPr>
        <w:t>b)</w:t>
      </w:r>
      <w:r>
        <w:rPr>
          <w:bCs/>
          <w:szCs w:val="24"/>
        </w:rPr>
        <w:tab/>
      </w:r>
      <w:r w:rsidRPr="00484130">
        <w:rPr>
          <w:b/>
          <w:sz w:val="18"/>
          <w:szCs w:val="18"/>
        </w:rPr>
        <w:t>c)</w:t>
      </w:r>
    </w:p>
    <w:p w:rsidR="00330AD4" w:rsidRDefault="00330AD4" w:rsidP="00330AD4">
      <w:pPr>
        <w:spacing w:before="0" w:after="0" w:line="240" w:lineRule="auto"/>
        <w:jc w:val="center"/>
        <w:rPr>
          <w:bCs/>
          <w:szCs w:val="24"/>
        </w:rPr>
      </w:pPr>
    </w:p>
    <w:p w:rsidR="00330AD4" w:rsidRPr="00001D81" w:rsidRDefault="00FE4AF4" w:rsidP="0009540B">
      <w:pPr>
        <w:pStyle w:val="Caption"/>
        <w:jc w:val="center"/>
        <w:rPr>
          <w:bCs w:val="0"/>
          <w:sz w:val="20"/>
          <w:szCs w:val="20"/>
        </w:rPr>
      </w:pPr>
      <w:r>
        <w:rPr>
          <w:color w:val="auto"/>
          <w:sz w:val="20"/>
          <w:szCs w:val="20"/>
        </w:rPr>
        <w:t>Figure 21</w:t>
      </w:r>
      <w:r w:rsidR="00330AD4" w:rsidRPr="00001D81">
        <w:rPr>
          <w:color w:val="auto"/>
          <w:sz w:val="20"/>
          <w:szCs w:val="20"/>
        </w:rPr>
        <w:t xml:space="preserve">. </w:t>
      </w:r>
      <w:r w:rsidR="00484130" w:rsidRPr="00001D81">
        <w:rPr>
          <w:color w:val="auto"/>
          <w:sz w:val="20"/>
          <w:szCs w:val="20"/>
        </w:rPr>
        <w:t>Different Accuracy for Crea</w:t>
      </w:r>
      <w:r w:rsidR="004F644E">
        <w:rPr>
          <w:color w:val="auto"/>
          <w:sz w:val="20"/>
          <w:szCs w:val="20"/>
        </w:rPr>
        <w:t>ting a Hole in the same Build</w:t>
      </w:r>
      <w:r w:rsidR="00484130" w:rsidRPr="00001D81">
        <w:rPr>
          <w:color w:val="auto"/>
          <w:sz w:val="20"/>
          <w:szCs w:val="20"/>
        </w:rPr>
        <w:t xml:space="preserve"> Direction, a) FDM Machine, b) </w:t>
      </w:r>
      <w:proofErr w:type="spellStart"/>
      <w:r w:rsidR="00484130" w:rsidRPr="00001D81">
        <w:rPr>
          <w:color w:val="auto"/>
          <w:sz w:val="20"/>
          <w:szCs w:val="20"/>
        </w:rPr>
        <w:t>Polyjet</w:t>
      </w:r>
      <w:proofErr w:type="spellEnd"/>
      <w:r w:rsidR="00484130" w:rsidRPr="00001D81">
        <w:rPr>
          <w:color w:val="auto"/>
          <w:sz w:val="20"/>
          <w:szCs w:val="20"/>
        </w:rPr>
        <w:t xml:space="preserve"> Machine, c) SLS Machine</w:t>
      </w:r>
    </w:p>
    <w:p w:rsidR="00330AD4" w:rsidRDefault="00F22243" w:rsidP="00F22243">
      <w:pPr>
        <w:spacing w:before="0" w:after="0" w:line="240" w:lineRule="auto"/>
        <w:rPr>
          <w:bCs/>
          <w:szCs w:val="24"/>
        </w:rPr>
      </w:pPr>
      <w:r>
        <w:rPr>
          <w:bCs/>
          <w:szCs w:val="24"/>
        </w:rPr>
        <w:t>Unlike the circular cross section, machine</w:t>
      </w:r>
      <w:r w:rsidR="0034688C">
        <w:rPr>
          <w:bCs/>
          <w:szCs w:val="24"/>
        </w:rPr>
        <w:t>s show</w:t>
      </w:r>
      <w:r>
        <w:rPr>
          <w:bCs/>
          <w:szCs w:val="24"/>
        </w:rPr>
        <w:t xml:space="preserve"> better performance to print the rectangular or generally squared cross section</w:t>
      </w:r>
      <w:r w:rsidR="007A5BD0">
        <w:rPr>
          <w:bCs/>
          <w:szCs w:val="24"/>
        </w:rPr>
        <w:t>s</w:t>
      </w:r>
      <w:r>
        <w:rPr>
          <w:bCs/>
          <w:szCs w:val="24"/>
        </w:rPr>
        <w:t>.</w:t>
      </w:r>
    </w:p>
    <w:p w:rsidR="008637B6" w:rsidRDefault="008637B6" w:rsidP="008637B6">
      <w:pPr>
        <w:spacing w:before="0" w:after="0" w:line="240" w:lineRule="auto"/>
        <w:rPr>
          <w:bCs/>
          <w:szCs w:val="24"/>
        </w:rPr>
      </w:pPr>
    </w:p>
    <w:p w:rsidR="005B6075" w:rsidRPr="00BA55D8" w:rsidRDefault="005B6075" w:rsidP="005B6075">
      <w:pPr>
        <w:spacing w:before="0" w:after="0" w:line="240" w:lineRule="auto"/>
        <w:rPr>
          <w:rFonts w:eastAsiaTheme="minorHAnsi" w:cs="Times New Roman"/>
          <w:b/>
          <w:bCs/>
          <w:szCs w:val="24"/>
        </w:rPr>
      </w:pPr>
      <w:r>
        <w:rPr>
          <w:rFonts w:ascii="Times New Roman" w:hAnsi="Times New Roman" w:cs="Times New Roman"/>
          <w:b/>
          <w:bCs/>
          <w:szCs w:val="24"/>
        </w:rPr>
        <w:t>4.3</w:t>
      </w:r>
      <w:r w:rsidRPr="00BA55D8">
        <w:rPr>
          <w:rFonts w:ascii="Times New Roman" w:hAnsi="Times New Roman" w:cs="Times New Roman"/>
          <w:b/>
          <w:bCs/>
          <w:szCs w:val="24"/>
        </w:rPr>
        <w:t xml:space="preserve">      </w:t>
      </w:r>
      <w:r>
        <w:rPr>
          <w:b/>
          <w:bCs/>
          <w:color w:val="000000" w:themeColor="text1"/>
        </w:rPr>
        <w:t>Sealing Requirements</w:t>
      </w:r>
    </w:p>
    <w:p w:rsidR="005B6075" w:rsidRDefault="005B6075" w:rsidP="008637B6">
      <w:pPr>
        <w:spacing w:before="0" w:after="0" w:line="240" w:lineRule="auto"/>
        <w:rPr>
          <w:b/>
          <w:szCs w:val="24"/>
        </w:rPr>
      </w:pPr>
    </w:p>
    <w:p w:rsidR="008431EE" w:rsidRDefault="00BD09CD" w:rsidP="00EE3DA1">
      <w:pPr>
        <w:spacing w:before="0" w:after="0" w:line="240" w:lineRule="auto"/>
        <w:rPr>
          <w:color w:val="000000" w:themeColor="text1"/>
        </w:rPr>
      </w:pPr>
      <w:r>
        <w:rPr>
          <w:color w:val="000000" w:themeColor="text1"/>
        </w:rPr>
        <w:t xml:space="preserve">To achieve a successful end-cap design with integrated pressure reducer, it is necessary to ensure that leaks do not occur.  Given that feature shape in 3D printed parts may not be accurate, special consideration is needed to prevent leaks by designing seals between some components.  </w:t>
      </w:r>
      <w:r w:rsidRPr="00275114">
        <w:rPr>
          <w:color w:val="000000" w:themeColor="text1"/>
        </w:rPr>
        <w:t>Of the most important considerations, cavity cross</w:t>
      </w:r>
      <w:r>
        <w:rPr>
          <w:color w:val="000000" w:themeColor="text1"/>
        </w:rPr>
        <w:t>-</w:t>
      </w:r>
      <w:r w:rsidRPr="00275114">
        <w:rPr>
          <w:color w:val="000000" w:themeColor="text1"/>
        </w:rPr>
        <w:t>section, surface roughness and material compatibility are highlighted</w:t>
      </w:r>
      <w:r w:rsidR="00EE3DA1">
        <w:rPr>
          <w:color w:val="000000" w:themeColor="text1"/>
        </w:rPr>
        <w:t>. Figure 22</w:t>
      </w:r>
      <w:r>
        <w:rPr>
          <w:color w:val="000000" w:themeColor="text1"/>
        </w:rPr>
        <w:t xml:space="preserve"> shows the example of improper gap between the O-ring and cavity.</w:t>
      </w:r>
    </w:p>
    <w:p w:rsidR="00BD09CD" w:rsidRDefault="00BD09CD" w:rsidP="008431EE">
      <w:pPr>
        <w:spacing w:before="0" w:after="0" w:line="240" w:lineRule="auto"/>
        <w:rPr>
          <w:color w:val="000000" w:themeColor="text1"/>
        </w:rPr>
      </w:pPr>
    </w:p>
    <w:p w:rsidR="00BD09CD" w:rsidRPr="008637B6" w:rsidRDefault="00BD09CD" w:rsidP="00BD09CD">
      <w:pPr>
        <w:spacing w:before="0" w:after="0" w:line="240" w:lineRule="auto"/>
        <w:jc w:val="center"/>
        <w:rPr>
          <w:bCs/>
          <w:szCs w:val="24"/>
        </w:rPr>
      </w:pPr>
      <w:r w:rsidRPr="00886B8E">
        <w:rPr>
          <w:bCs/>
          <w:noProof/>
          <w:szCs w:val="24"/>
        </w:rPr>
        <w:drawing>
          <wp:inline distT="0" distB="0" distL="0" distR="0" wp14:anchorId="083A84B4" wp14:editId="4801B04D">
            <wp:extent cx="2000250" cy="1743401"/>
            <wp:effectExtent l="0" t="0" r="0" b="9525"/>
            <wp:docPr id="29" name="Picture 29" descr="C:\Users\Farshid\Desktop\Paper Photos\v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shid\Desktop\Paper Photos\v6.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2089" cy="1762436"/>
                    </a:xfrm>
                    <a:prstGeom prst="rect">
                      <a:avLst/>
                    </a:prstGeom>
                    <a:noFill/>
                    <a:ln>
                      <a:noFill/>
                    </a:ln>
                  </pic:spPr>
                </pic:pic>
              </a:graphicData>
            </a:graphic>
          </wp:inline>
        </w:drawing>
      </w:r>
    </w:p>
    <w:p w:rsidR="00BD09CD" w:rsidRPr="00BD09CD" w:rsidRDefault="00BD09CD" w:rsidP="00BD09CD">
      <w:pPr>
        <w:spacing w:before="0" w:after="0" w:line="240" w:lineRule="auto"/>
        <w:rPr>
          <w:bCs/>
          <w:sz w:val="8"/>
          <w:szCs w:val="8"/>
        </w:rPr>
      </w:pPr>
    </w:p>
    <w:p w:rsidR="00BD09CD" w:rsidRPr="00001D81" w:rsidRDefault="00EE3DA1" w:rsidP="00EE3DA1">
      <w:pPr>
        <w:pStyle w:val="Caption"/>
        <w:spacing w:after="0"/>
        <w:jc w:val="center"/>
        <w:rPr>
          <w:color w:val="auto"/>
          <w:sz w:val="20"/>
          <w:szCs w:val="20"/>
        </w:rPr>
      </w:pPr>
      <w:r>
        <w:rPr>
          <w:color w:val="auto"/>
          <w:sz w:val="20"/>
          <w:szCs w:val="20"/>
        </w:rPr>
        <w:t>Figure 22</w:t>
      </w:r>
      <w:r w:rsidR="00BD09CD" w:rsidRPr="00001D81">
        <w:rPr>
          <w:color w:val="auto"/>
          <w:sz w:val="20"/>
          <w:szCs w:val="20"/>
        </w:rPr>
        <w:t xml:space="preserve">. Difference between Cavity and </w:t>
      </w:r>
      <w:r>
        <w:rPr>
          <w:color w:val="auto"/>
          <w:sz w:val="20"/>
          <w:szCs w:val="20"/>
        </w:rPr>
        <w:t>Holder</w:t>
      </w:r>
      <w:r w:rsidR="00BD09CD" w:rsidRPr="00001D81">
        <w:rPr>
          <w:color w:val="auto"/>
          <w:sz w:val="20"/>
          <w:szCs w:val="20"/>
        </w:rPr>
        <w:t xml:space="preserve"> Cross Sections</w:t>
      </w:r>
    </w:p>
    <w:p w:rsidR="00BD09CD" w:rsidRDefault="00BD09CD" w:rsidP="008431EE">
      <w:pPr>
        <w:spacing w:before="0" w:after="0" w:line="240" w:lineRule="auto"/>
        <w:rPr>
          <w:bCs/>
          <w:szCs w:val="24"/>
        </w:rPr>
      </w:pPr>
    </w:p>
    <w:p w:rsidR="008637B6" w:rsidRDefault="00BD09CD" w:rsidP="00E128DC">
      <w:pPr>
        <w:spacing w:before="0" w:after="0" w:line="240" w:lineRule="auto"/>
      </w:pPr>
      <w:r>
        <w:rPr>
          <w:color w:val="000000" w:themeColor="text1"/>
        </w:rPr>
        <w:t>To illustrate a properly designed sealed jo</w:t>
      </w:r>
      <w:r w:rsidR="00720406">
        <w:rPr>
          <w:color w:val="000000" w:themeColor="text1"/>
        </w:rPr>
        <w:t>int, the interface between the poppet spring holder</w:t>
      </w:r>
      <w:r>
        <w:rPr>
          <w:color w:val="000000" w:themeColor="text1"/>
        </w:rPr>
        <w:t xml:space="preserve"> and end-cap cavity will be explained (see </w:t>
      </w:r>
      <w:r w:rsidR="00EE3DA1">
        <w:rPr>
          <w:color w:val="000000" w:themeColor="text1"/>
        </w:rPr>
        <w:t xml:space="preserve">Figure </w:t>
      </w:r>
      <w:proofErr w:type="gramStart"/>
      <w:r w:rsidR="00EE3DA1">
        <w:rPr>
          <w:color w:val="000000" w:themeColor="text1"/>
        </w:rPr>
        <w:t>23</w:t>
      </w:r>
      <w:r w:rsidR="001D1D38">
        <w:rPr>
          <w:color w:val="000000" w:themeColor="text1"/>
        </w:rPr>
        <w:t xml:space="preserve">  and</w:t>
      </w:r>
      <w:proofErr w:type="gramEnd"/>
      <w:r w:rsidR="001D1D38">
        <w:rPr>
          <w:color w:val="000000" w:themeColor="text1"/>
        </w:rPr>
        <w:t xml:space="preserve"> Table 2</w:t>
      </w:r>
      <w:r>
        <w:rPr>
          <w:color w:val="000000" w:themeColor="text1"/>
        </w:rPr>
        <w:t xml:space="preserve">).  An O-ring will be used to ensure a good seal.  </w:t>
      </w:r>
      <w:r w:rsidRPr="00206C51">
        <w:rPr>
          <w:color w:val="000000" w:themeColor="text1"/>
        </w:rPr>
        <w:t xml:space="preserve">To reduce the probability of air leakage, the depth of the </w:t>
      </w:r>
      <w:r>
        <w:rPr>
          <w:color w:val="000000" w:themeColor="text1"/>
        </w:rPr>
        <w:t xml:space="preserve">groove in the </w:t>
      </w:r>
      <w:r w:rsidRPr="00206C51">
        <w:rPr>
          <w:color w:val="000000" w:themeColor="text1"/>
        </w:rPr>
        <w:t>holder is selected smaller than usual to accommodate the O-ring</w:t>
      </w:r>
      <w:r>
        <w:rPr>
          <w:color w:val="000000" w:themeColor="text1"/>
        </w:rPr>
        <w:t xml:space="preserve">, meaning that the O-ring protrudes from the groove more than is typically for machined parts.  In our designs, we used a 0.2mm clearance between the holder and cavity (0.4mm difference in diameters) and a 2mm O-ring.  An interference fit of 0.1-0.2mm between the O-ring and cavity </w:t>
      </w:r>
      <w:r w:rsidR="00E128DC">
        <w:rPr>
          <w:color w:val="000000" w:themeColor="text1"/>
        </w:rPr>
        <w:t>is recommended</w:t>
      </w:r>
      <w:r w:rsidR="003D5769">
        <w:t>.</w:t>
      </w:r>
      <w:r w:rsidR="00883299">
        <w:t xml:space="preserve"> </w:t>
      </w:r>
    </w:p>
    <w:p w:rsidR="00BD09CD" w:rsidRDefault="00BD09CD" w:rsidP="00D06DC1">
      <w:pPr>
        <w:spacing w:before="0" w:after="0" w:line="240" w:lineRule="auto"/>
      </w:pPr>
    </w:p>
    <w:p w:rsidR="00CC0C9A" w:rsidRPr="00CC0C9A" w:rsidRDefault="00ED39C5" w:rsidP="00CF27A0">
      <w:pPr>
        <w:jc w:val="center"/>
      </w:pPr>
      <w:r w:rsidRPr="00ED39C5">
        <w:rPr>
          <w:noProof/>
        </w:rPr>
        <w:lastRenderedPageBreak/>
        <w:drawing>
          <wp:inline distT="0" distB="0" distL="0" distR="0">
            <wp:extent cx="4488180" cy="3201633"/>
            <wp:effectExtent l="0" t="0" r="7620" b="0"/>
            <wp:docPr id="62" name="Picture 62" descr="C:\Users\Farshid\Desktop\Paper Photos\New Photos\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hid\Desktop\Paper Photos\New Photos\g.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8867" cy="3216390"/>
                    </a:xfrm>
                    <a:prstGeom prst="rect">
                      <a:avLst/>
                    </a:prstGeom>
                    <a:noFill/>
                    <a:ln>
                      <a:noFill/>
                    </a:ln>
                  </pic:spPr>
                </pic:pic>
              </a:graphicData>
            </a:graphic>
          </wp:inline>
        </w:drawing>
      </w:r>
    </w:p>
    <w:p w:rsidR="00CC0C9A" w:rsidRPr="00001D81" w:rsidRDefault="009C6EFA" w:rsidP="009C6EFA">
      <w:pPr>
        <w:pStyle w:val="Caption"/>
        <w:jc w:val="center"/>
        <w:rPr>
          <w:color w:val="auto"/>
          <w:sz w:val="20"/>
          <w:szCs w:val="20"/>
        </w:rPr>
      </w:pPr>
      <w:r>
        <w:rPr>
          <w:color w:val="auto"/>
          <w:sz w:val="20"/>
          <w:szCs w:val="20"/>
        </w:rPr>
        <w:t>Figure 23</w:t>
      </w:r>
      <w:r w:rsidR="00CC0C9A" w:rsidRPr="00001D81">
        <w:rPr>
          <w:color w:val="auto"/>
          <w:sz w:val="20"/>
          <w:szCs w:val="20"/>
        </w:rPr>
        <w:t>. The Correct Tolerance between the Holder Diameter and the Wall of the Chamber to Support against Air Leakage</w:t>
      </w:r>
      <w:r w:rsidR="00A73042">
        <w:rPr>
          <w:color w:val="auto"/>
          <w:sz w:val="20"/>
          <w:szCs w:val="20"/>
        </w:rPr>
        <w:t xml:space="preserve"> (Dimensions in millimeter)</w:t>
      </w:r>
    </w:p>
    <w:p w:rsidR="00BB2755" w:rsidRDefault="00C06B80" w:rsidP="00C06B80">
      <w:pPr>
        <w:spacing w:before="0" w:after="0" w:line="240" w:lineRule="auto"/>
      </w:pPr>
      <w:r>
        <w:t>The</w:t>
      </w:r>
      <w:r w:rsidR="00BB2755">
        <w:t xml:space="preserve"> assembly of pressure re</w:t>
      </w:r>
      <w:r>
        <w:t>ducer</w:t>
      </w:r>
      <w:r w:rsidR="00BB2755">
        <w:t xml:space="preserve"> components that are placed in both left and right chambers of the end-cap</w:t>
      </w:r>
      <w:r w:rsidR="003419F8">
        <w:t xml:space="preserve"> is shown in Figure 17</w:t>
      </w:r>
      <w:r w:rsidR="00BB2755">
        <w:t>. One can clearly see the O-rings in the slots of the poppet spring holder and the diaphragm.</w:t>
      </w:r>
    </w:p>
    <w:p w:rsidR="00C06B80" w:rsidRDefault="00C06B80" w:rsidP="00C06B80">
      <w:pPr>
        <w:spacing w:before="0" w:after="0" w:line="240" w:lineRule="auto"/>
      </w:pPr>
    </w:p>
    <w:p w:rsidR="001D1D38" w:rsidRPr="00001D81" w:rsidRDefault="001D1D38" w:rsidP="00001D81">
      <w:pPr>
        <w:spacing w:before="0" w:after="0" w:line="240" w:lineRule="auto"/>
        <w:jc w:val="center"/>
        <w:rPr>
          <w:b/>
          <w:bCs/>
          <w:color w:val="000000" w:themeColor="text1"/>
          <w:sz w:val="20"/>
          <w:szCs w:val="20"/>
        </w:rPr>
      </w:pPr>
      <w:r w:rsidRPr="00001D81">
        <w:rPr>
          <w:b/>
          <w:bCs/>
          <w:color w:val="000000" w:themeColor="text1"/>
          <w:sz w:val="20"/>
          <w:szCs w:val="20"/>
        </w:rPr>
        <w:t>Table.2. Design Rules for Sealing Requirements</w:t>
      </w:r>
    </w:p>
    <w:p w:rsidR="001D1D38" w:rsidRPr="004C7114" w:rsidRDefault="001D1D38" w:rsidP="001D1D38">
      <w:pPr>
        <w:spacing w:before="0" w:after="0" w:line="240" w:lineRule="auto"/>
        <w:rPr>
          <w:b/>
          <w:bCs/>
          <w:color w:val="000000" w:themeColor="text1"/>
          <w:sz w:val="18"/>
          <w:szCs w:val="18"/>
        </w:rPr>
      </w:pPr>
    </w:p>
    <w:tbl>
      <w:tblPr>
        <w:tblStyle w:val="TableGridLight"/>
        <w:tblW w:w="0" w:type="auto"/>
        <w:tblLayout w:type="fixed"/>
        <w:tblLook w:val="04A0" w:firstRow="1" w:lastRow="0" w:firstColumn="1" w:lastColumn="0" w:noHBand="0" w:noVBand="1"/>
      </w:tblPr>
      <w:tblGrid>
        <w:gridCol w:w="1083"/>
        <w:gridCol w:w="2872"/>
        <w:gridCol w:w="2880"/>
        <w:gridCol w:w="2182"/>
      </w:tblGrid>
      <w:tr w:rsidR="001D1D38" w:rsidTr="00B0680B">
        <w:tc>
          <w:tcPr>
            <w:tcW w:w="1083" w:type="dxa"/>
          </w:tcPr>
          <w:p w:rsidR="001D1D38" w:rsidRPr="00191F47" w:rsidRDefault="001D1D38" w:rsidP="00C06B80">
            <w:pPr>
              <w:spacing w:before="0" w:after="0" w:line="240" w:lineRule="auto"/>
              <w:rPr>
                <w:b/>
                <w:bCs/>
                <w:color w:val="000000" w:themeColor="text1"/>
              </w:rPr>
            </w:pPr>
            <w:r w:rsidRPr="00191F47">
              <w:rPr>
                <w:b/>
                <w:bCs/>
                <w:color w:val="000000" w:themeColor="text1"/>
              </w:rPr>
              <w:t>Rule#</w:t>
            </w:r>
            <w:r w:rsidR="00C06B80">
              <w:rPr>
                <w:b/>
                <w:bCs/>
                <w:color w:val="000000" w:themeColor="text1"/>
              </w:rPr>
              <w:t>3</w:t>
            </w:r>
          </w:p>
        </w:tc>
        <w:tc>
          <w:tcPr>
            <w:tcW w:w="2872" w:type="dxa"/>
          </w:tcPr>
          <w:p w:rsidR="001D1D38" w:rsidRPr="00191F47" w:rsidRDefault="001D1D38" w:rsidP="00B0680B">
            <w:pPr>
              <w:spacing w:before="0" w:after="0" w:line="240" w:lineRule="auto"/>
              <w:rPr>
                <w:b/>
                <w:bCs/>
                <w:color w:val="000000" w:themeColor="text1"/>
              </w:rPr>
            </w:pPr>
            <w:r w:rsidRPr="00191F47">
              <w:rPr>
                <w:b/>
                <w:bCs/>
                <w:color w:val="000000" w:themeColor="text1"/>
              </w:rPr>
              <w:t>Favorable</w:t>
            </w:r>
          </w:p>
        </w:tc>
        <w:tc>
          <w:tcPr>
            <w:tcW w:w="2880" w:type="dxa"/>
          </w:tcPr>
          <w:p w:rsidR="001D1D38" w:rsidRPr="00191F47" w:rsidRDefault="001D1D38" w:rsidP="00B0680B">
            <w:pPr>
              <w:spacing w:before="0" w:after="0" w:line="240" w:lineRule="auto"/>
              <w:rPr>
                <w:b/>
                <w:bCs/>
                <w:color w:val="000000" w:themeColor="text1"/>
              </w:rPr>
            </w:pPr>
            <w:r w:rsidRPr="00191F47">
              <w:rPr>
                <w:b/>
                <w:bCs/>
                <w:color w:val="000000" w:themeColor="text1"/>
              </w:rPr>
              <w:t>Unfavorable</w:t>
            </w:r>
          </w:p>
        </w:tc>
        <w:tc>
          <w:tcPr>
            <w:tcW w:w="2182" w:type="dxa"/>
          </w:tcPr>
          <w:p w:rsidR="001D1D38" w:rsidRPr="00191F47" w:rsidRDefault="001D1D38" w:rsidP="00B0680B">
            <w:pPr>
              <w:spacing w:before="0" w:after="0" w:line="240" w:lineRule="auto"/>
              <w:rPr>
                <w:b/>
                <w:bCs/>
                <w:color w:val="000000" w:themeColor="text1"/>
              </w:rPr>
            </w:pPr>
            <w:r w:rsidRPr="00191F47">
              <w:rPr>
                <w:b/>
                <w:bCs/>
                <w:color w:val="000000" w:themeColor="text1"/>
              </w:rPr>
              <w:t>Explanation</w:t>
            </w:r>
          </w:p>
        </w:tc>
      </w:tr>
      <w:tr w:rsidR="001D1D38" w:rsidTr="00B0680B">
        <w:trPr>
          <w:trHeight w:val="3509"/>
        </w:trPr>
        <w:tc>
          <w:tcPr>
            <w:tcW w:w="1083" w:type="dxa"/>
          </w:tcPr>
          <w:p w:rsidR="001D1D38" w:rsidRDefault="001D1D38" w:rsidP="00B0680B">
            <w:pPr>
              <w:spacing w:before="0" w:after="0" w:line="240" w:lineRule="auto"/>
              <w:jc w:val="center"/>
              <w:rPr>
                <w:b/>
                <w:bCs/>
                <w:color w:val="000000" w:themeColor="text1"/>
                <w:sz w:val="20"/>
                <w:szCs w:val="20"/>
              </w:rPr>
            </w:pPr>
          </w:p>
          <w:p w:rsidR="001D1D38" w:rsidRDefault="001D1D38" w:rsidP="00B0680B">
            <w:pPr>
              <w:spacing w:before="0" w:after="0" w:line="240" w:lineRule="auto"/>
              <w:jc w:val="center"/>
              <w:rPr>
                <w:b/>
                <w:bCs/>
                <w:color w:val="000000" w:themeColor="text1"/>
                <w:sz w:val="20"/>
                <w:szCs w:val="20"/>
              </w:rPr>
            </w:pPr>
          </w:p>
          <w:p w:rsidR="001D1D38" w:rsidRDefault="001D1D38" w:rsidP="00B0680B">
            <w:pPr>
              <w:spacing w:before="0" w:after="0" w:line="240" w:lineRule="auto"/>
              <w:jc w:val="center"/>
              <w:rPr>
                <w:b/>
                <w:bCs/>
                <w:color w:val="000000" w:themeColor="text1"/>
                <w:sz w:val="20"/>
                <w:szCs w:val="20"/>
              </w:rPr>
            </w:pPr>
          </w:p>
          <w:p w:rsidR="001D1D38" w:rsidRDefault="001D1D38" w:rsidP="00B0680B">
            <w:pPr>
              <w:spacing w:before="0" w:after="0" w:line="240" w:lineRule="auto"/>
              <w:jc w:val="center"/>
              <w:rPr>
                <w:b/>
                <w:bCs/>
                <w:color w:val="000000" w:themeColor="text1"/>
                <w:sz w:val="20"/>
                <w:szCs w:val="20"/>
              </w:rPr>
            </w:pPr>
          </w:p>
          <w:p w:rsidR="001D1D38" w:rsidRDefault="001D1D38" w:rsidP="00B0680B">
            <w:pPr>
              <w:spacing w:before="0" w:after="0" w:line="240" w:lineRule="auto"/>
              <w:jc w:val="center"/>
              <w:rPr>
                <w:b/>
                <w:bCs/>
                <w:color w:val="000000" w:themeColor="text1"/>
                <w:sz w:val="20"/>
                <w:szCs w:val="20"/>
              </w:rPr>
            </w:pPr>
          </w:p>
          <w:p w:rsidR="001D1D38" w:rsidRPr="00191F47" w:rsidRDefault="001D1D38" w:rsidP="00B0680B">
            <w:pPr>
              <w:spacing w:before="0" w:after="0" w:line="240" w:lineRule="auto"/>
              <w:jc w:val="center"/>
              <w:rPr>
                <w:b/>
                <w:bCs/>
                <w:color w:val="000000" w:themeColor="text1"/>
                <w:sz w:val="20"/>
                <w:szCs w:val="20"/>
              </w:rPr>
            </w:pPr>
            <w:r>
              <w:rPr>
                <w:b/>
                <w:bCs/>
                <w:color w:val="000000" w:themeColor="text1"/>
                <w:sz w:val="20"/>
                <w:szCs w:val="20"/>
              </w:rPr>
              <w:t>Gap Between The O-ring and Cavity</w:t>
            </w:r>
          </w:p>
        </w:tc>
        <w:tc>
          <w:tcPr>
            <w:tcW w:w="2872" w:type="dxa"/>
          </w:tcPr>
          <w:p w:rsidR="001D1D38" w:rsidRPr="00191F47" w:rsidRDefault="001D1D38" w:rsidP="00B0680B">
            <w:pPr>
              <w:spacing w:before="0" w:after="0" w:line="240" w:lineRule="auto"/>
              <w:jc w:val="center"/>
              <w:rPr>
                <w:b/>
                <w:bCs/>
                <w:color w:val="000000" w:themeColor="text1"/>
              </w:rPr>
            </w:pPr>
          </w:p>
          <w:p w:rsidR="001D1D38" w:rsidRPr="00191F47" w:rsidRDefault="006A4398" w:rsidP="00B0680B">
            <w:pPr>
              <w:spacing w:before="0" w:after="0" w:line="240" w:lineRule="auto"/>
              <w:jc w:val="center"/>
              <w:rPr>
                <w:b/>
                <w:bCs/>
                <w:color w:val="000000" w:themeColor="text1"/>
              </w:rPr>
            </w:pPr>
            <w:r w:rsidRPr="006A4398">
              <w:rPr>
                <w:b/>
                <w:bCs/>
                <w:noProof/>
                <w:color w:val="000000" w:themeColor="text1"/>
              </w:rPr>
              <w:drawing>
                <wp:inline distT="0" distB="0" distL="0" distR="0">
                  <wp:extent cx="1675130" cy="1821180"/>
                  <wp:effectExtent l="0" t="0" r="1270" b="7620"/>
                  <wp:docPr id="54" name="Picture 54" descr="E:\CPV Pape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PV Paper\12.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8026" cy="1824328"/>
                          </a:xfrm>
                          <a:prstGeom prst="rect">
                            <a:avLst/>
                          </a:prstGeom>
                          <a:noFill/>
                          <a:ln>
                            <a:noFill/>
                          </a:ln>
                        </pic:spPr>
                      </pic:pic>
                    </a:graphicData>
                  </a:graphic>
                </wp:inline>
              </w:drawing>
            </w:r>
          </w:p>
        </w:tc>
        <w:tc>
          <w:tcPr>
            <w:tcW w:w="2880" w:type="dxa"/>
          </w:tcPr>
          <w:p w:rsidR="001D1D38" w:rsidRPr="00191F47" w:rsidRDefault="001D1D38" w:rsidP="00B0680B">
            <w:pPr>
              <w:spacing w:before="0" w:after="0" w:line="240" w:lineRule="auto"/>
              <w:jc w:val="center"/>
              <w:rPr>
                <w:b/>
                <w:bCs/>
                <w:color w:val="000000" w:themeColor="text1"/>
              </w:rPr>
            </w:pPr>
          </w:p>
          <w:p w:rsidR="001D1D38" w:rsidRPr="00191F47" w:rsidRDefault="006A4398" w:rsidP="00B0680B">
            <w:pPr>
              <w:spacing w:before="0" w:after="0" w:line="240" w:lineRule="auto"/>
              <w:jc w:val="center"/>
              <w:rPr>
                <w:b/>
                <w:bCs/>
                <w:color w:val="000000" w:themeColor="text1"/>
              </w:rPr>
            </w:pPr>
            <w:r w:rsidRPr="006A4398">
              <w:rPr>
                <w:b/>
                <w:bCs/>
                <w:noProof/>
                <w:color w:val="000000" w:themeColor="text1"/>
              </w:rPr>
              <w:drawing>
                <wp:inline distT="0" distB="0" distL="0" distR="0">
                  <wp:extent cx="1671320" cy="1828800"/>
                  <wp:effectExtent l="0" t="0" r="5080" b="0"/>
                  <wp:docPr id="55" name="Picture 55" descr="E:\CPV Paper\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PV Paper\13.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0943" cy="1839330"/>
                          </a:xfrm>
                          <a:prstGeom prst="rect">
                            <a:avLst/>
                          </a:prstGeom>
                          <a:noFill/>
                          <a:ln>
                            <a:noFill/>
                          </a:ln>
                        </pic:spPr>
                      </pic:pic>
                    </a:graphicData>
                  </a:graphic>
                </wp:inline>
              </w:drawing>
            </w:r>
          </w:p>
        </w:tc>
        <w:tc>
          <w:tcPr>
            <w:tcW w:w="2182" w:type="dxa"/>
          </w:tcPr>
          <w:p w:rsidR="001D1D38" w:rsidRPr="00191F47" w:rsidRDefault="001D1D38" w:rsidP="00720406">
            <w:pPr>
              <w:spacing w:before="0" w:after="0" w:line="240" w:lineRule="auto"/>
              <w:jc w:val="left"/>
              <w:rPr>
                <w:b/>
                <w:bCs/>
                <w:color w:val="000000" w:themeColor="text1"/>
              </w:rPr>
            </w:pPr>
          </w:p>
          <w:p w:rsidR="001D1D38" w:rsidRPr="00C06B80" w:rsidRDefault="001D1D38" w:rsidP="00720406">
            <w:pPr>
              <w:spacing w:before="0" w:after="0" w:line="240" w:lineRule="auto"/>
              <w:jc w:val="left"/>
              <w:rPr>
                <w:b/>
                <w:bCs/>
                <w:color w:val="000000" w:themeColor="text1"/>
                <w:sz w:val="18"/>
                <w:szCs w:val="18"/>
              </w:rPr>
            </w:pPr>
            <w:r w:rsidRPr="00C06B80">
              <w:rPr>
                <w:b/>
                <w:bCs/>
                <w:color w:val="000000" w:themeColor="text1"/>
                <w:sz w:val="18"/>
                <w:szCs w:val="18"/>
              </w:rPr>
              <w:t xml:space="preserve">Sealing of piston-cylinders: </w:t>
            </w:r>
            <w:proofErr w:type="spellStart"/>
            <w:r w:rsidRPr="00C06B80">
              <w:rPr>
                <w:b/>
                <w:bCs/>
                <w:color w:val="000000" w:themeColor="text1"/>
                <w:sz w:val="18"/>
                <w:szCs w:val="18"/>
              </w:rPr>
              <w:t>Polyjet</w:t>
            </w:r>
            <w:proofErr w:type="spellEnd"/>
            <w:r w:rsidRPr="00C06B80">
              <w:rPr>
                <w:b/>
                <w:bCs/>
                <w:color w:val="000000" w:themeColor="text1"/>
                <w:sz w:val="18"/>
                <w:szCs w:val="18"/>
              </w:rPr>
              <w:t>.  Use O-rings.  Ensure that the O-ring protrudes 0.2-0.4 mm beyond typical practice to compensate for sag and surface roughness.</w:t>
            </w:r>
          </w:p>
          <w:p w:rsidR="001D1D38" w:rsidRPr="00191F47" w:rsidRDefault="001D1D38" w:rsidP="00720406">
            <w:pPr>
              <w:spacing w:before="0" w:after="0" w:line="240" w:lineRule="auto"/>
              <w:jc w:val="left"/>
              <w:rPr>
                <w:b/>
                <w:bCs/>
                <w:color w:val="000000" w:themeColor="text1"/>
                <w:sz w:val="20"/>
                <w:szCs w:val="20"/>
              </w:rPr>
            </w:pPr>
          </w:p>
        </w:tc>
      </w:tr>
    </w:tbl>
    <w:p w:rsidR="001D1D38" w:rsidRDefault="001D1D38" w:rsidP="000F78C0">
      <w:pPr>
        <w:spacing w:before="0" w:after="0" w:line="240" w:lineRule="auto"/>
        <w:rPr>
          <w:bCs/>
          <w:szCs w:val="24"/>
        </w:rPr>
      </w:pPr>
    </w:p>
    <w:p w:rsidR="00CD3BEB" w:rsidRDefault="00CD3BEB" w:rsidP="000F78C0">
      <w:pPr>
        <w:spacing w:before="0" w:after="0" w:line="240" w:lineRule="auto"/>
        <w:rPr>
          <w:bCs/>
          <w:szCs w:val="24"/>
        </w:rPr>
      </w:pPr>
    </w:p>
    <w:p w:rsidR="00DD2900" w:rsidRDefault="00DD2900" w:rsidP="00DD2900">
      <w:pPr>
        <w:pStyle w:val="Heading1"/>
        <w:numPr>
          <w:ilvl w:val="0"/>
          <w:numId w:val="2"/>
        </w:numPr>
        <w:spacing w:before="0" w:after="0" w:line="240" w:lineRule="auto"/>
        <w:rPr>
          <w:rFonts w:ascii="Times New Roman" w:hAnsi="Times New Roman" w:cs="Times New Roman"/>
          <w:color w:val="auto"/>
          <w:sz w:val="28"/>
        </w:rPr>
      </w:pPr>
      <w:r>
        <w:rPr>
          <w:rFonts w:ascii="Times New Roman" w:hAnsi="Times New Roman" w:cs="Times New Roman"/>
          <w:color w:val="auto"/>
          <w:sz w:val="28"/>
        </w:rPr>
        <w:t xml:space="preserve">    Conclusion</w:t>
      </w:r>
      <w:r w:rsidR="00600887">
        <w:rPr>
          <w:rFonts w:ascii="Times New Roman" w:hAnsi="Times New Roman" w:cs="Times New Roman"/>
          <w:color w:val="auto"/>
          <w:sz w:val="28"/>
        </w:rPr>
        <w:t>s</w:t>
      </w:r>
    </w:p>
    <w:p w:rsidR="00DD2900" w:rsidRDefault="00DD2900" w:rsidP="00CD3BEB">
      <w:pPr>
        <w:spacing w:before="0" w:after="0" w:line="240" w:lineRule="auto"/>
        <w:rPr>
          <w:bCs/>
          <w:szCs w:val="24"/>
        </w:rPr>
      </w:pPr>
    </w:p>
    <w:p w:rsidR="000738B9" w:rsidRPr="008D5428" w:rsidRDefault="000738B9" w:rsidP="007957CC">
      <w:pPr>
        <w:spacing w:before="0" w:after="0" w:line="240" w:lineRule="auto"/>
        <w:rPr>
          <w:bCs/>
          <w:szCs w:val="24"/>
          <w:rtl/>
          <w:lang w:bidi="fa-IR"/>
        </w:rPr>
      </w:pPr>
      <w:r>
        <w:rPr>
          <w:bCs/>
          <w:szCs w:val="24"/>
        </w:rPr>
        <w:t xml:space="preserve">In this study, an initial configuration of the integrated </w:t>
      </w:r>
      <w:r w:rsidR="000F7304">
        <w:rPr>
          <w:bCs/>
          <w:szCs w:val="24"/>
        </w:rPr>
        <w:t>pressure reducer end-cap</w:t>
      </w:r>
      <w:r>
        <w:rPr>
          <w:bCs/>
          <w:szCs w:val="24"/>
        </w:rPr>
        <w:t xml:space="preserve"> was proposed as a working platform regarding the imperfections of the currently available pressure re</w:t>
      </w:r>
      <w:r w:rsidR="000F7304">
        <w:rPr>
          <w:bCs/>
          <w:szCs w:val="24"/>
        </w:rPr>
        <w:t>ducers</w:t>
      </w:r>
      <w:r w:rsidR="003419F8">
        <w:rPr>
          <w:bCs/>
          <w:szCs w:val="24"/>
        </w:rPr>
        <w:t xml:space="preserve"> in the market</w:t>
      </w:r>
      <w:r>
        <w:rPr>
          <w:bCs/>
          <w:szCs w:val="24"/>
        </w:rPr>
        <w:t xml:space="preserve">. Design procedure on the investigation of the advantages of AM technology was clearly defined in terms of the instructions and constraints which were collectively introduced </w:t>
      </w:r>
      <w:r>
        <w:rPr>
          <w:bCs/>
          <w:szCs w:val="24"/>
        </w:rPr>
        <w:lastRenderedPageBreak/>
        <w:t>as a</w:t>
      </w:r>
      <w:r w:rsidR="004E1D25">
        <w:rPr>
          <w:bCs/>
          <w:szCs w:val="24"/>
        </w:rPr>
        <w:t>n</w:t>
      </w:r>
      <w:r>
        <w:rPr>
          <w:bCs/>
          <w:szCs w:val="24"/>
        </w:rPr>
        <w:t xml:space="preserve"> </w:t>
      </w:r>
      <w:r w:rsidR="000F7304">
        <w:rPr>
          <w:bCs/>
          <w:szCs w:val="24"/>
        </w:rPr>
        <w:t>entire framework of design for such devices</w:t>
      </w:r>
      <w:r>
        <w:rPr>
          <w:bCs/>
          <w:szCs w:val="24"/>
        </w:rPr>
        <w:t xml:space="preserve">. Considering the design </w:t>
      </w:r>
      <w:r w:rsidR="000F7304">
        <w:rPr>
          <w:bCs/>
          <w:szCs w:val="24"/>
        </w:rPr>
        <w:t>constraints</w:t>
      </w:r>
      <w:r>
        <w:rPr>
          <w:bCs/>
          <w:szCs w:val="24"/>
        </w:rPr>
        <w:t xml:space="preserve"> for the initial configuration </w:t>
      </w:r>
      <w:r w:rsidR="000F7304">
        <w:rPr>
          <w:bCs/>
          <w:szCs w:val="24"/>
        </w:rPr>
        <w:t>proved</w:t>
      </w:r>
      <w:r>
        <w:rPr>
          <w:bCs/>
          <w:szCs w:val="24"/>
        </w:rPr>
        <w:t xml:space="preserve"> that it cannot satisfactorily capture the criteria and constraints. Understanding the shortcoming of the initial design, the </w:t>
      </w:r>
      <w:r w:rsidR="000F7304">
        <w:rPr>
          <w:bCs/>
          <w:szCs w:val="24"/>
        </w:rPr>
        <w:t>final</w:t>
      </w:r>
      <w:r>
        <w:rPr>
          <w:bCs/>
          <w:szCs w:val="24"/>
        </w:rPr>
        <w:t xml:space="preserve"> configuration was proposed in order to meet the design criteria, constraints and thus describe the design methodology of an indust</w:t>
      </w:r>
      <w:r w:rsidR="00720406">
        <w:rPr>
          <w:bCs/>
          <w:szCs w:val="24"/>
        </w:rPr>
        <w:t>rial example using AM technologies</w:t>
      </w:r>
      <w:r>
        <w:rPr>
          <w:bCs/>
          <w:szCs w:val="24"/>
        </w:rPr>
        <w:t>.</w:t>
      </w:r>
      <w:r w:rsidR="000F7304">
        <w:rPr>
          <w:bCs/>
          <w:szCs w:val="24"/>
        </w:rPr>
        <w:t xml:space="preserve"> Finally, the design rules and decision guides were abstracted from </w:t>
      </w:r>
      <w:r w:rsidR="007957CC">
        <w:rPr>
          <w:bCs/>
          <w:szCs w:val="24"/>
        </w:rPr>
        <w:t>product</w:t>
      </w:r>
      <w:r w:rsidR="000F7304">
        <w:rPr>
          <w:bCs/>
          <w:szCs w:val="24"/>
        </w:rPr>
        <w:t xml:space="preserve"> in order to give a guideline to r</w:t>
      </w:r>
      <w:r w:rsidR="00695F1E">
        <w:rPr>
          <w:bCs/>
          <w:szCs w:val="24"/>
        </w:rPr>
        <w:t>esearchers and relevant industry sectors</w:t>
      </w:r>
      <w:r w:rsidR="000F7304">
        <w:rPr>
          <w:bCs/>
          <w:szCs w:val="24"/>
        </w:rPr>
        <w:t xml:space="preserve">. </w:t>
      </w:r>
      <w:r>
        <w:rPr>
          <w:bCs/>
          <w:szCs w:val="24"/>
        </w:rPr>
        <w:t xml:space="preserve"> </w:t>
      </w:r>
    </w:p>
    <w:p w:rsidR="00F94306" w:rsidRDefault="00F94306"/>
    <w:p w:rsidR="00030F8D" w:rsidRDefault="00030F8D" w:rsidP="00030F8D">
      <w:pPr>
        <w:spacing w:before="0" w:after="0"/>
        <w:jc w:val="left"/>
        <w:rPr>
          <w:b/>
          <w:sz w:val="28"/>
          <w:szCs w:val="28"/>
        </w:rPr>
      </w:pPr>
      <w:r>
        <w:rPr>
          <w:b/>
          <w:sz w:val="28"/>
          <w:szCs w:val="28"/>
        </w:rPr>
        <w:t>A</w:t>
      </w:r>
      <w:r w:rsidR="00861145">
        <w:rPr>
          <w:b/>
          <w:sz w:val="28"/>
          <w:szCs w:val="28"/>
        </w:rPr>
        <w:t>cknowledgment</w:t>
      </w:r>
    </w:p>
    <w:p w:rsidR="00030F8D" w:rsidRPr="00720406" w:rsidRDefault="00030F8D" w:rsidP="0054735A">
      <w:pPr>
        <w:pStyle w:val="paragraph"/>
        <w:ind w:firstLine="0"/>
        <w:rPr>
          <w:sz w:val="24"/>
          <w:szCs w:val="24"/>
        </w:rPr>
      </w:pPr>
      <w:r w:rsidRPr="00720406">
        <w:rPr>
          <w:sz w:val="24"/>
          <w:szCs w:val="24"/>
        </w:rPr>
        <w:t>The author acknowledge</w:t>
      </w:r>
      <w:r w:rsidR="009D6F57">
        <w:rPr>
          <w:sz w:val="24"/>
          <w:szCs w:val="24"/>
        </w:rPr>
        <w:t>s</w:t>
      </w:r>
      <w:r w:rsidRPr="00720406">
        <w:rPr>
          <w:sz w:val="24"/>
          <w:szCs w:val="24"/>
        </w:rPr>
        <w:t xml:space="preserve"> funding from the Singapore National Additive Manufacturing Innovation Cluster (NAMIC) from grant 2016260.  The author acknowledge</w:t>
      </w:r>
      <w:r w:rsidR="00F96E94" w:rsidRPr="00720406">
        <w:rPr>
          <w:sz w:val="24"/>
          <w:szCs w:val="24"/>
        </w:rPr>
        <w:t>s</w:t>
      </w:r>
      <w:r w:rsidRPr="00720406">
        <w:rPr>
          <w:sz w:val="24"/>
          <w:szCs w:val="24"/>
        </w:rPr>
        <w:t xml:space="preserve"> usage of the Digital Manufacturing and Design Centre facilities at the Singapore University of Technology and Design.</w:t>
      </w:r>
      <w:r w:rsidR="002E5797">
        <w:rPr>
          <w:sz w:val="24"/>
          <w:szCs w:val="24"/>
        </w:rPr>
        <w:t xml:space="preserve"> The author would also like to thank Prof.</w:t>
      </w:r>
      <w:r w:rsidR="000B4418">
        <w:rPr>
          <w:sz w:val="24"/>
          <w:szCs w:val="24"/>
        </w:rPr>
        <w:t xml:space="preserve"> </w:t>
      </w:r>
      <w:r w:rsidR="002E5797">
        <w:rPr>
          <w:sz w:val="24"/>
          <w:szCs w:val="24"/>
        </w:rPr>
        <w:t xml:space="preserve">David William Rosen and Technical Staff at Composite Cluster Singapore </w:t>
      </w:r>
      <w:proofErr w:type="spellStart"/>
      <w:r w:rsidR="002E5797">
        <w:rPr>
          <w:sz w:val="24"/>
          <w:szCs w:val="24"/>
        </w:rPr>
        <w:t>Pte</w:t>
      </w:r>
      <w:proofErr w:type="spellEnd"/>
      <w:r w:rsidR="002E5797">
        <w:rPr>
          <w:sz w:val="24"/>
          <w:szCs w:val="24"/>
        </w:rPr>
        <w:t xml:space="preserve"> Ltd (CCS), n</w:t>
      </w:r>
      <w:r w:rsidR="00EC2A3F">
        <w:rPr>
          <w:sz w:val="24"/>
          <w:szCs w:val="24"/>
        </w:rPr>
        <w:t>amely D</w:t>
      </w:r>
      <w:r w:rsidR="002E5797">
        <w:rPr>
          <w:sz w:val="24"/>
          <w:szCs w:val="24"/>
        </w:rPr>
        <w:t>r. Eth</w:t>
      </w:r>
      <w:r w:rsidR="00EC2A3F">
        <w:rPr>
          <w:sz w:val="24"/>
          <w:szCs w:val="24"/>
        </w:rPr>
        <w:t xml:space="preserve">an Goh, Mr. </w:t>
      </w:r>
      <w:proofErr w:type="spellStart"/>
      <w:r w:rsidR="00EC2A3F">
        <w:rPr>
          <w:sz w:val="24"/>
          <w:szCs w:val="24"/>
        </w:rPr>
        <w:t>Sufyian</w:t>
      </w:r>
      <w:proofErr w:type="spellEnd"/>
      <w:r w:rsidR="00EC2A3F">
        <w:rPr>
          <w:sz w:val="24"/>
          <w:szCs w:val="24"/>
        </w:rPr>
        <w:t xml:space="preserve"> </w:t>
      </w:r>
      <w:proofErr w:type="spellStart"/>
      <w:r w:rsidR="00EC2A3F">
        <w:rPr>
          <w:sz w:val="24"/>
          <w:szCs w:val="24"/>
        </w:rPr>
        <w:t>Sarwan</w:t>
      </w:r>
      <w:proofErr w:type="spellEnd"/>
      <w:r w:rsidR="00EC2A3F">
        <w:rPr>
          <w:sz w:val="24"/>
          <w:szCs w:val="24"/>
        </w:rPr>
        <w:t xml:space="preserve"> and D</w:t>
      </w:r>
      <w:r w:rsidR="002E5797">
        <w:rPr>
          <w:sz w:val="24"/>
          <w:szCs w:val="24"/>
        </w:rPr>
        <w:t xml:space="preserve">r. Florian </w:t>
      </w:r>
      <w:proofErr w:type="spellStart"/>
      <w:r w:rsidR="002E5797">
        <w:rPr>
          <w:sz w:val="24"/>
          <w:szCs w:val="24"/>
        </w:rPr>
        <w:t>Doetzer</w:t>
      </w:r>
      <w:proofErr w:type="spellEnd"/>
      <w:r w:rsidR="002E5797">
        <w:rPr>
          <w:sz w:val="24"/>
          <w:szCs w:val="24"/>
        </w:rPr>
        <w:t xml:space="preserve"> for their technical support during the project</w:t>
      </w:r>
      <w:r w:rsidR="00FB5E77">
        <w:rPr>
          <w:sz w:val="24"/>
          <w:szCs w:val="24"/>
        </w:rPr>
        <w:t xml:space="preserve">. The author would also like to thank all members of Sustainable Advanced Manufacturing (SAM) at the Sunderland Industry Center and Faculty of Technology at the University of Sunderland for providing a suitable environment </w:t>
      </w:r>
      <w:r w:rsidR="0054735A">
        <w:rPr>
          <w:sz w:val="24"/>
          <w:szCs w:val="24"/>
        </w:rPr>
        <w:t>to write</w:t>
      </w:r>
      <w:r w:rsidR="00FB5E77">
        <w:rPr>
          <w:sz w:val="24"/>
          <w:szCs w:val="24"/>
        </w:rPr>
        <w:t xml:space="preserve"> this paper.</w:t>
      </w:r>
    </w:p>
    <w:p w:rsidR="002E5797" w:rsidRDefault="002E5797" w:rsidP="00D82892">
      <w:pPr>
        <w:spacing w:before="0" w:after="0"/>
        <w:jc w:val="left"/>
        <w:rPr>
          <w:b/>
          <w:sz w:val="28"/>
          <w:szCs w:val="28"/>
        </w:rPr>
      </w:pPr>
    </w:p>
    <w:p w:rsidR="00D82892" w:rsidRDefault="00D82892" w:rsidP="00D82892">
      <w:pPr>
        <w:spacing w:before="0" w:after="0"/>
        <w:jc w:val="left"/>
        <w:rPr>
          <w:b/>
          <w:sz w:val="28"/>
          <w:szCs w:val="28"/>
        </w:rPr>
      </w:pPr>
      <w:r>
        <w:rPr>
          <w:b/>
          <w:sz w:val="28"/>
          <w:szCs w:val="28"/>
        </w:rPr>
        <w:t>References</w:t>
      </w:r>
    </w:p>
    <w:p w:rsidR="00042AFF" w:rsidRPr="00D84AEA" w:rsidRDefault="00042AFF" w:rsidP="00F65EF2">
      <w:pPr>
        <w:pStyle w:val="ListParagraph"/>
        <w:numPr>
          <w:ilvl w:val="0"/>
          <w:numId w:val="15"/>
        </w:numPr>
        <w:spacing w:before="0" w:after="0" w:line="240" w:lineRule="auto"/>
        <w:ind w:left="993" w:hanging="567"/>
        <w:rPr>
          <w:rFonts w:ascii="Times New Roman" w:hAnsi="Times New Roman"/>
          <w:noProof/>
        </w:rPr>
      </w:pPr>
      <w:bookmarkStart w:id="18" w:name="_Ref427826622"/>
      <w:bookmarkStart w:id="19" w:name="_ENREF_25"/>
      <w:proofErr w:type="spellStart"/>
      <w:r>
        <w:rPr>
          <w:rFonts w:ascii="Times New Roman" w:eastAsia="Times New Roman" w:hAnsi="Times New Roman"/>
        </w:rPr>
        <w:t>V.</w:t>
      </w:r>
      <w:proofErr w:type="gramStart"/>
      <w:r>
        <w:rPr>
          <w:rFonts w:ascii="Times New Roman" w:eastAsia="Times New Roman" w:hAnsi="Times New Roman"/>
        </w:rPr>
        <w:t>Hassani</w:t>
      </w:r>
      <w:proofErr w:type="spellEnd"/>
      <w:r>
        <w:rPr>
          <w:rFonts w:ascii="Times New Roman" w:eastAsia="Times New Roman" w:hAnsi="Times New Roman"/>
        </w:rPr>
        <w:t xml:space="preserve">,  </w:t>
      </w:r>
      <w:proofErr w:type="spellStart"/>
      <w:r>
        <w:rPr>
          <w:rFonts w:ascii="Times New Roman" w:eastAsia="Times New Roman" w:hAnsi="Times New Roman"/>
        </w:rPr>
        <w:t>Z</w:t>
      </w:r>
      <w:proofErr w:type="gramEnd"/>
      <w:r>
        <w:rPr>
          <w:rFonts w:ascii="Times New Roman" w:eastAsia="Times New Roman" w:hAnsi="Times New Roman"/>
        </w:rPr>
        <w:t>.Khabazi</w:t>
      </w:r>
      <w:proofErr w:type="spellEnd"/>
      <w:r>
        <w:rPr>
          <w:rFonts w:ascii="Times New Roman" w:eastAsia="Times New Roman" w:hAnsi="Times New Roman"/>
        </w:rPr>
        <w:t xml:space="preserve">,  </w:t>
      </w:r>
      <w:proofErr w:type="spellStart"/>
      <w:r>
        <w:rPr>
          <w:rFonts w:ascii="Times New Roman" w:eastAsia="Times New Roman" w:hAnsi="Times New Roman"/>
        </w:rPr>
        <w:t>H.A.Mehrabi</w:t>
      </w:r>
      <w:proofErr w:type="spellEnd"/>
      <w:r>
        <w:rPr>
          <w:rFonts w:ascii="Times New Roman" w:eastAsia="Times New Roman" w:hAnsi="Times New Roman"/>
        </w:rPr>
        <w:t xml:space="preserve">,  </w:t>
      </w:r>
      <w:proofErr w:type="spellStart"/>
      <w:r>
        <w:rPr>
          <w:rFonts w:ascii="Times New Roman" w:eastAsia="Times New Roman" w:hAnsi="Times New Roman"/>
        </w:rPr>
        <w:t>C.Gregg</w:t>
      </w:r>
      <w:proofErr w:type="spellEnd"/>
      <w:r>
        <w:rPr>
          <w:rFonts w:ascii="Times New Roman" w:eastAsia="Times New Roman" w:hAnsi="Times New Roman"/>
        </w:rPr>
        <w:t xml:space="preserve">,  </w:t>
      </w:r>
      <w:proofErr w:type="spellStart"/>
      <w:r>
        <w:rPr>
          <w:rFonts w:ascii="Times New Roman" w:eastAsia="Times New Roman" w:hAnsi="Times New Roman"/>
        </w:rPr>
        <w:t>R.W.O’Brien</w:t>
      </w:r>
      <w:proofErr w:type="spellEnd"/>
      <w:r>
        <w:rPr>
          <w:rFonts w:ascii="Times New Roman" w:eastAsia="Times New Roman" w:hAnsi="Times New Roman"/>
        </w:rPr>
        <w:t>,  Rationalization Algorithm for A Topologically-Optimized Multi-Branch Node for Manufacturing by Metal Printing, Journal of Building Engineering, 29 (2019).</w:t>
      </w:r>
    </w:p>
    <w:p w:rsidR="00D84AEA" w:rsidRPr="002310D1" w:rsidRDefault="00D84AEA" w:rsidP="00D84AEA">
      <w:pPr>
        <w:pStyle w:val="ListParagraph"/>
        <w:numPr>
          <w:ilvl w:val="0"/>
          <w:numId w:val="15"/>
        </w:numPr>
        <w:spacing w:before="0" w:after="0" w:line="240" w:lineRule="auto"/>
        <w:ind w:left="993" w:hanging="567"/>
        <w:rPr>
          <w:rFonts w:ascii="Times New Roman" w:hAnsi="Times New Roman"/>
          <w:szCs w:val="24"/>
          <w:lang w:eastAsia="en-GB"/>
        </w:rPr>
      </w:pPr>
      <w:r>
        <w:rPr>
          <w:rFonts w:ascii="Times New Roman" w:hAnsi="Times New Roman"/>
          <w:szCs w:val="24"/>
          <w:lang w:eastAsia="en-GB"/>
        </w:rPr>
        <w:t xml:space="preserve">V. </w:t>
      </w:r>
      <w:proofErr w:type="spellStart"/>
      <w:r>
        <w:rPr>
          <w:rFonts w:ascii="Times New Roman" w:hAnsi="Times New Roman"/>
          <w:szCs w:val="24"/>
          <w:lang w:eastAsia="en-GB"/>
        </w:rPr>
        <w:t>Hassani</w:t>
      </w:r>
      <w:proofErr w:type="spellEnd"/>
      <w:r>
        <w:rPr>
          <w:rFonts w:ascii="Times New Roman" w:hAnsi="Times New Roman"/>
          <w:szCs w:val="24"/>
          <w:lang w:eastAsia="en-GB"/>
        </w:rPr>
        <w:t xml:space="preserve">, Z. </w:t>
      </w:r>
      <w:proofErr w:type="spellStart"/>
      <w:r>
        <w:rPr>
          <w:rFonts w:ascii="Times New Roman" w:hAnsi="Times New Roman"/>
          <w:szCs w:val="24"/>
          <w:lang w:eastAsia="en-GB"/>
        </w:rPr>
        <w:t>Khabazi</w:t>
      </w:r>
      <w:proofErr w:type="spellEnd"/>
      <w:r>
        <w:rPr>
          <w:rFonts w:ascii="Times New Roman" w:hAnsi="Times New Roman"/>
          <w:szCs w:val="24"/>
          <w:lang w:eastAsia="en-GB"/>
        </w:rPr>
        <w:t xml:space="preserve">, Form-Finding of the Metal 3D-Printed Node with Complex Geometry, LAMBERT Academic Publishing, </w:t>
      </w:r>
      <w:r>
        <w:t>Germany. ISBN 978-620-0-23681-4, (2019).</w:t>
      </w:r>
    </w:p>
    <w:p w:rsidR="00D82892" w:rsidRPr="00303DAE" w:rsidRDefault="00144E47" w:rsidP="00F65EF2">
      <w:pPr>
        <w:pStyle w:val="ListParagraph"/>
        <w:numPr>
          <w:ilvl w:val="0"/>
          <w:numId w:val="15"/>
        </w:numPr>
        <w:spacing w:before="0" w:after="0" w:line="240" w:lineRule="auto"/>
        <w:ind w:left="993" w:hanging="567"/>
        <w:rPr>
          <w:rFonts w:ascii="Times New Roman" w:hAnsi="Times New Roman"/>
          <w:noProof/>
        </w:rPr>
      </w:pPr>
      <w:bookmarkStart w:id="20" w:name="_GoBack"/>
      <w:bookmarkEnd w:id="20"/>
      <w:r>
        <w:rPr>
          <w:rFonts w:ascii="Times New Roman" w:hAnsi="Times New Roman"/>
          <w:noProof/>
        </w:rPr>
        <w:t>J.P.Kruth</w:t>
      </w:r>
      <w:r w:rsidR="00D82892" w:rsidRPr="00303DAE">
        <w:rPr>
          <w:rFonts w:ascii="Times New Roman" w:hAnsi="Times New Roman"/>
          <w:noProof/>
        </w:rPr>
        <w:t xml:space="preserve">, </w:t>
      </w:r>
      <w:r>
        <w:rPr>
          <w:rFonts w:ascii="Times New Roman" w:hAnsi="Times New Roman"/>
          <w:noProof/>
        </w:rPr>
        <w:t>Material Increase Manufacturing by Rapid Prototyping Techniques</w:t>
      </w:r>
      <w:r w:rsidR="00D82892" w:rsidRPr="00303DAE">
        <w:rPr>
          <w:rFonts w:ascii="Times New Roman" w:hAnsi="Times New Roman"/>
          <w:noProof/>
        </w:rPr>
        <w:t xml:space="preserve">, </w:t>
      </w:r>
      <w:r>
        <w:rPr>
          <w:rFonts w:ascii="Times New Roman" w:hAnsi="Times New Roman"/>
          <w:noProof/>
        </w:rPr>
        <w:t>CIRP Annual Manufacturing Technology</w:t>
      </w:r>
      <w:r w:rsidR="00D82892" w:rsidRPr="00303DAE">
        <w:rPr>
          <w:rFonts w:ascii="Times New Roman" w:hAnsi="Times New Roman"/>
          <w:noProof/>
        </w:rPr>
        <w:t>,</w:t>
      </w:r>
      <w:r w:rsidR="00D82892">
        <w:rPr>
          <w:rFonts w:ascii="Times New Roman" w:hAnsi="Times New Roman"/>
          <w:noProof/>
        </w:rPr>
        <w:t xml:space="preserve"> </w:t>
      </w:r>
      <w:r w:rsidR="00F65EF2">
        <w:rPr>
          <w:rFonts w:ascii="Times New Roman" w:hAnsi="Times New Roman"/>
          <w:noProof/>
        </w:rPr>
        <w:t>40(2</w:t>
      </w:r>
      <w:r w:rsidR="00D82892">
        <w:rPr>
          <w:rFonts w:ascii="Times New Roman" w:hAnsi="Times New Roman"/>
          <w:noProof/>
        </w:rPr>
        <w:t>) (19</w:t>
      </w:r>
      <w:r w:rsidR="00F65EF2">
        <w:rPr>
          <w:rFonts w:ascii="Times New Roman" w:hAnsi="Times New Roman"/>
          <w:noProof/>
        </w:rPr>
        <w:t>91) 603-614</w:t>
      </w:r>
      <w:r w:rsidR="00D82892" w:rsidRPr="00303DAE">
        <w:rPr>
          <w:rFonts w:ascii="Times New Roman" w:hAnsi="Times New Roman"/>
          <w:noProof/>
        </w:rPr>
        <w:t>.</w:t>
      </w:r>
      <w:bookmarkEnd w:id="18"/>
    </w:p>
    <w:p w:rsidR="00D82892" w:rsidRDefault="00F65EF2" w:rsidP="00F65EF2">
      <w:pPr>
        <w:pStyle w:val="ListParagraph"/>
        <w:numPr>
          <w:ilvl w:val="0"/>
          <w:numId w:val="15"/>
        </w:numPr>
        <w:spacing w:before="0" w:after="0" w:line="240" w:lineRule="auto"/>
        <w:ind w:left="993" w:hanging="567"/>
        <w:rPr>
          <w:rFonts w:ascii="Times New Roman" w:hAnsi="Times New Roman"/>
          <w:noProof/>
        </w:rPr>
      </w:pPr>
      <w:bookmarkStart w:id="21" w:name="_Ref427826652"/>
      <w:r>
        <w:rPr>
          <w:rFonts w:ascii="Times New Roman" w:hAnsi="Times New Roman"/>
          <w:noProof/>
        </w:rPr>
        <w:t>J.P.Kruth, M.C. Leu</w:t>
      </w:r>
      <w:r w:rsidR="00D82892">
        <w:rPr>
          <w:rFonts w:ascii="Times New Roman" w:hAnsi="Times New Roman"/>
          <w:noProof/>
        </w:rPr>
        <w:t>,</w:t>
      </w:r>
      <w:r>
        <w:rPr>
          <w:rFonts w:ascii="Times New Roman" w:hAnsi="Times New Roman"/>
          <w:noProof/>
        </w:rPr>
        <w:t xml:space="preserve"> T.Nakagawa,</w:t>
      </w:r>
      <w:r w:rsidR="00D82892" w:rsidRPr="00303DAE">
        <w:rPr>
          <w:rFonts w:ascii="Times New Roman" w:hAnsi="Times New Roman"/>
          <w:noProof/>
        </w:rPr>
        <w:t xml:space="preserve"> </w:t>
      </w:r>
      <w:r>
        <w:rPr>
          <w:rFonts w:ascii="Times New Roman" w:hAnsi="Times New Roman"/>
          <w:noProof/>
        </w:rPr>
        <w:t>Progress in Additive Manufacturing and Rapid Prototyping</w:t>
      </w:r>
      <w:r w:rsidR="00D82892" w:rsidRPr="00303DAE">
        <w:rPr>
          <w:rFonts w:ascii="Times New Roman" w:hAnsi="Times New Roman"/>
          <w:noProof/>
        </w:rPr>
        <w:t>,</w:t>
      </w:r>
      <w:r w:rsidR="00D82892">
        <w:rPr>
          <w:rFonts w:ascii="Times New Roman" w:hAnsi="Times New Roman"/>
          <w:noProof/>
        </w:rPr>
        <w:t xml:space="preserve"> </w:t>
      </w:r>
      <w:r>
        <w:rPr>
          <w:rFonts w:ascii="Times New Roman" w:hAnsi="Times New Roman"/>
          <w:noProof/>
        </w:rPr>
        <w:t>CIRP Annual Manufacturing Technology</w:t>
      </w:r>
      <w:r w:rsidR="00D82892">
        <w:rPr>
          <w:rFonts w:ascii="Times New Roman" w:hAnsi="Times New Roman"/>
          <w:noProof/>
        </w:rPr>
        <w:t>,</w:t>
      </w:r>
      <w:r w:rsidR="00D82892" w:rsidRPr="00303DAE">
        <w:rPr>
          <w:rFonts w:ascii="Times New Roman" w:hAnsi="Times New Roman"/>
          <w:noProof/>
        </w:rPr>
        <w:t xml:space="preserve"> </w:t>
      </w:r>
      <w:r>
        <w:rPr>
          <w:rFonts w:ascii="Times New Roman" w:hAnsi="Times New Roman"/>
          <w:noProof/>
        </w:rPr>
        <w:t>47(2)</w:t>
      </w:r>
      <w:r w:rsidR="00D82892" w:rsidRPr="00303DAE">
        <w:rPr>
          <w:rFonts w:ascii="Times New Roman" w:hAnsi="Times New Roman"/>
          <w:noProof/>
        </w:rPr>
        <w:t xml:space="preserve"> (</w:t>
      </w:r>
      <w:r w:rsidR="00D82892">
        <w:rPr>
          <w:rFonts w:ascii="Times New Roman" w:hAnsi="Times New Roman"/>
          <w:noProof/>
        </w:rPr>
        <w:t>19</w:t>
      </w:r>
      <w:r>
        <w:rPr>
          <w:rFonts w:ascii="Times New Roman" w:hAnsi="Times New Roman"/>
          <w:noProof/>
        </w:rPr>
        <w:t>98</w:t>
      </w:r>
      <w:r w:rsidR="00D82892" w:rsidRPr="00303DAE">
        <w:rPr>
          <w:rFonts w:ascii="Times New Roman" w:hAnsi="Times New Roman"/>
          <w:noProof/>
        </w:rPr>
        <w:t xml:space="preserve">) </w:t>
      </w:r>
      <w:r>
        <w:rPr>
          <w:rFonts w:ascii="Times New Roman" w:hAnsi="Times New Roman"/>
          <w:noProof/>
        </w:rPr>
        <w:t>525-540</w:t>
      </w:r>
      <w:r w:rsidR="00D82892" w:rsidRPr="00303DAE">
        <w:rPr>
          <w:rFonts w:ascii="Times New Roman" w:hAnsi="Times New Roman"/>
          <w:noProof/>
        </w:rPr>
        <w:t>.</w:t>
      </w:r>
      <w:bookmarkEnd w:id="21"/>
    </w:p>
    <w:p w:rsidR="00D82892" w:rsidRPr="00303DAE" w:rsidRDefault="00B141A0" w:rsidP="00B141A0">
      <w:pPr>
        <w:pStyle w:val="ListParagraph"/>
        <w:numPr>
          <w:ilvl w:val="0"/>
          <w:numId w:val="15"/>
        </w:numPr>
        <w:spacing w:before="0" w:after="0" w:line="240" w:lineRule="auto"/>
        <w:ind w:left="993" w:hanging="567"/>
        <w:rPr>
          <w:rFonts w:ascii="Times New Roman" w:hAnsi="Times New Roman"/>
          <w:noProof/>
        </w:rPr>
      </w:pPr>
      <w:r>
        <w:rPr>
          <w:rFonts w:ascii="Times New Roman" w:hAnsi="Times New Roman"/>
          <w:noProof/>
        </w:rPr>
        <w:t>O.Cansizuglu</w:t>
      </w:r>
      <w:r w:rsidR="00D82892">
        <w:rPr>
          <w:rFonts w:ascii="Times New Roman" w:hAnsi="Times New Roman"/>
          <w:noProof/>
        </w:rPr>
        <w:t xml:space="preserve">, </w:t>
      </w:r>
      <w:r>
        <w:rPr>
          <w:rFonts w:ascii="Times New Roman" w:hAnsi="Times New Roman"/>
          <w:noProof/>
        </w:rPr>
        <w:t>O.L.Harrysson, Applications of Structural Optimization in Direct Metal Fabrication</w:t>
      </w:r>
      <w:r w:rsidR="00D82892">
        <w:rPr>
          <w:rFonts w:ascii="Times New Roman" w:hAnsi="Times New Roman"/>
          <w:noProof/>
        </w:rPr>
        <w:t xml:space="preserve">, </w:t>
      </w:r>
      <w:r>
        <w:rPr>
          <w:rFonts w:ascii="Times New Roman" w:hAnsi="Times New Roman"/>
          <w:noProof/>
        </w:rPr>
        <w:t>Journal of Rapid Prototyping</w:t>
      </w:r>
      <w:r w:rsidR="00D82892">
        <w:rPr>
          <w:rFonts w:ascii="Times New Roman" w:hAnsi="Times New Roman"/>
          <w:noProof/>
        </w:rPr>
        <w:t xml:space="preserve">, </w:t>
      </w:r>
      <w:r>
        <w:rPr>
          <w:rFonts w:ascii="Times New Roman" w:hAnsi="Times New Roman"/>
          <w:noProof/>
        </w:rPr>
        <w:t xml:space="preserve">14(2) </w:t>
      </w:r>
      <w:r w:rsidR="00D82892">
        <w:rPr>
          <w:rFonts w:ascii="Times New Roman" w:hAnsi="Times New Roman"/>
          <w:noProof/>
        </w:rPr>
        <w:t>(</w:t>
      </w:r>
      <w:r>
        <w:rPr>
          <w:rFonts w:ascii="Times New Roman" w:hAnsi="Times New Roman"/>
          <w:noProof/>
        </w:rPr>
        <w:t>2008</w:t>
      </w:r>
      <w:r w:rsidR="00D82892">
        <w:rPr>
          <w:rFonts w:ascii="Times New Roman" w:hAnsi="Times New Roman"/>
          <w:noProof/>
        </w:rPr>
        <w:t>)</w:t>
      </w:r>
      <w:r>
        <w:rPr>
          <w:rFonts w:ascii="Times New Roman" w:hAnsi="Times New Roman"/>
          <w:noProof/>
        </w:rPr>
        <w:t xml:space="preserve"> 114-122</w:t>
      </w:r>
      <w:r w:rsidR="00D82892">
        <w:rPr>
          <w:rFonts w:ascii="Times New Roman" w:hAnsi="Times New Roman"/>
          <w:noProof/>
        </w:rPr>
        <w:t>.</w:t>
      </w:r>
    </w:p>
    <w:p w:rsidR="00D82892" w:rsidRPr="00303DAE" w:rsidRDefault="00B141A0" w:rsidP="00D82892">
      <w:pPr>
        <w:pStyle w:val="ListParagraph"/>
        <w:numPr>
          <w:ilvl w:val="0"/>
          <w:numId w:val="15"/>
        </w:numPr>
        <w:spacing w:before="0" w:after="0" w:line="240" w:lineRule="auto"/>
        <w:ind w:left="993" w:hanging="567"/>
        <w:rPr>
          <w:rFonts w:ascii="Times New Roman" w:hAnsi="Times New Roman"/>
          <w:noProof/>
        </w:rPr>
      </w:pPr>
      <w:bookmarkStart w:id="22" w:name="_Ref427826654"/>
      <w:r>
        <w:rPr>
          <w:rFonts w:ascii="Times New Roman" w:hAnsi="Times New Roman"/>
          <w:noProof/>
        </w:rPr>
        <w:t>EnvisionTEC GmbH (2015) Audio in 3D:GN Re</w:t>
      </w:r>
      <w:r w:rsidR="00B0680B">
        <w:rPr>
          <w:rFonts w:ascii="Times New Roman" w:hAnsi="Times New Roman"/>
          <w:noProof/>
        </w:rPr>
        <w:t>sound. MK-CAS-GNResound-FN-V01.pdf (accessed 10.01.15)</w:t>
      </w:r>
      <w:r w:rsidR="00D82892" w:rsidRPr="00303DAE">
        <w:rPr>
          <w:rFonts w:ascii="Times New Roman" w:hAnsi="Times New Roman"/>
          <w:noProof/>
        </w:rPr>
        <w:t>.</w:t>
      </w:r>
      <w:bookmarkEnd w:id="22"/>
    </w:p>
    <w:p w:rsidR="00D82892" w:rsidRPr="00303DAE" w:rsidRDefault="00B0680B" w:rsidP="00B0680B">
      <w:pPr>
        <w:pStyle w:val="ListParagraph"/>
        <w:numPr>
          <w:ilvl w:val="0"/>
          <w:numId w:val="15"/>
        </w:numPr>
        <w:spacing w:before="0" w:after="0" w:line="240" w:lineRule="auto"/>
        <w:ind w:left="993" w:hanging="567"/>
        <w:rPr>
          <w:rFonts w:ascii="Times New Roman" w:hAnsi="Times New Roman"/>
          <w:noProof/>
        </w:rPr>
      </w:pPr>
      <w:bookmarkStart w:id="23" w:name="_Ref427826668"/>
      <w:r>
        <w:rPr>
          <w:rFonts w:ascii="Times New Roman" w:hAnsi="Times New Roman"/>
          <w:noProof/>
        </w:rPr>
        <w:t>EnvisionTEC GmbH (2015)</w:t>
      </w:r>
      <w:r w:rsidR="00D82892" w:rsidRPr="00303DAE">
        <w:rPr>
          <w:rFonts w:ascii="Times New Roman" w:hAnsi="Times New Roman"/>
          <w:noProof/>
        </w:rPr>
        <w:t xml:space="preserve"> </w:t>
      </w:r>
      <w:r>
        <w:rPr>
          <w:rFonts w:ascii="Times New Roman" w:hAnsi="Times New Roman"/>
          <w:noProof/>
        </w:rPr>
        <w:t xml:space="preserve">Highland Dental Laboratory Produces Crowns and Bridges with 3D Printer. </w:t>
      </w:r>
      <w:hyperlink r:id="rId49" w:history="1">
        <w:r w:rsidR="007C6306" w:rsidRPr="003B14A4">
          <w:rPr>
            <w:rStyle w:val="Hyperlink"/>
            <w:rFonts w:ascii="Times New Roman" w:hAnsi="Times New Roman"/>
            <w:noProof/>
          </w:rPr>
          <w:t>http://envisiontec.com/envisiontec/wp-content/uploads/MK-CAS-HighlanDental-V01-FN-EN.pdf</w:t>
        </w:r>
      </w:hyperlink>
      <w:r>
        <w:rPr>
          <w:rFonts w:ascii="Times New Roman" w:hAnsi="Times New Roman"/>
          <w:noProof/>
        </w:rPr>
        <w:t xml:space="preserve"> (accessed 10.01.15)</w:t>
      </w:r>
      <w:r w:rsidR="00D82892" w:rsidRPr="00303DAE">
        <w:rPr>
          <w:rFonts w:ascii="Times New Roman" w:hAnsi="Times New Roman"/>
          <w:noProof/>
        </w:rPr>
        <w:t>.</w:t>
      </w:r>
      <w:bookmarkEnd w:id="23"/>
    </w:p>
    <w:p w:rsidR="00D82892" w:rsidRPr="00303DAE" w:rsidRDefault="00B0680B" w:rsidP="00055627">
      <w:pPr>
        <w:pStyle w:val="ListParagraph"/>
        <w:numPr>
          <w:ilvl w:val="0"/>
          <w:numId w:val="15"/>
        </w:numPr>
        <w:spacing w:before="0" w:after="0" w:line="240" w:lineRule="auto"/>
        <w:ind w:left="993" w:hanging="567"/>
        <w:rPr>
          <w:rFonts w:ascii="Times New Roman" w:hAnsi="Times New Roman"/>
          <w:noProof/>
        </w:rPr>
      </w:pPr>
      <w:bookmarkStart w:id="24" w:name="_Ref427826678"/>
      <w:r>
        <w:rPr>
          <w:rFonts w:ascii="Times New Roman" w:hAnsi="Times New Roman"/>
          <w:noProof/>
        </w:rPr>
        <w:t>EOS GmbH (2015) Alphform – Precision-Fit Cranial Implants Produced with Additive Manufacturing by EOS</w:t>
      </w:r>
      <w:r w:rsidR="00D82892">
        <w:rPr>
          <w:rFonts w:ascii="Times New Roman" w:hAnsi="Times New Roman"/>
          <w:noProof/>
        </w:rPr>
        <w:t>,</w:t>
      </w:r>
      <w:r w:rsidR="007C6306">
        <w:rPr>
          <w:rFonts w:ascii="Times New Roman" w:hAnsi="Times New Roman"/>
          <w:noProof/>
        </w:rPr>
        <w:t xml:space="preserve"> </w:t>
      </w:r>
      <w:hyperlink r:id="rId50" w:history="1">
        <w:r w:rsidR="007C6306" w:rsidRPr="003B14A4">
          <w:rPr>
            <w:rStyle w:val="Hyperlink"/>
            <w:rFonts w:ascii="Times New Roman" w:hAnsi="Times New Roman"/>
            <w:noProof/>
          </w:rPr>
          <w:t>http://www.eos.info/press/case_studies/download/medical_alphaform_canial_implant.pdf</w:t>
        </w:r>
      </w:hyperlink>
      <w:r w:rsidR="007C6306">
        <w:rPr>
          <w:rFonts w:ascii="Times New Roman" w:hAnsi="Times New Roman"/>
          <w:noProof/>
        </w:rPr>
        <w:t xml:space="preserve"> (accessed 10.01.15)</w:t>
      </w:r>
      <w:r w:rsidR="00D82892" w:rsidRPr="00303DAE">
        <w:rPr>
          <w:rFonts w:ascii="Times New Roman" w:hAnsi="Times New Roman"/>
          <w:noProof/>
        </w:rPr>
        <w:t>.</w:t>
      </w:r>
      <w:bookmarkEnd w:id="24"/>
    </w:p>
    <w:p w:rsidR="00D82892" w:rsidRDefault="007C6306" w:rsidP="007C6306">
      <w:pPr>
        <w:pStyle w:val="ListParagraph"/>
        <w:numPr>
          <w:ilvl w:val="0"/>
          <w:numId w:val="15"/>
        </w:numPr>
        <w:spacing w:before="0" w:after="0" w:line="240" w:lineRule="auto"/>
        <w:ind w:left="993" w:hanging="567"/>
        <w:rPr>
          <w:rFonts w:ascii="Times New Roman" w:hAnsi="Times New Roman"/>
          <w:noProof/>
        </w:rPr>
      </w:pPr>
      <w:bookmarkStart w:id="25" w:name="_Ref427826688"/>
      <w:r>
        <w:rPr>
          <w:rFonts w:ascii="Times New Roman" w:hAnsi="Times New Roman"/>
          <w:noProof/>
        </w:rPr>
        <w:t>J.Monguia</w:t>
      </w:r>
      <w:r w:rsidR="00D82892">
        <w:rPr>
          <w:rFonts w:ascii="Times New Roman" w:hAnsi="Times New Roman"/>
          <w:noProof/>
        </w:rPr>
        <w:t>,</w:t>
      </w:r>
      <w:r>
        <w:rPr>
          <w:rFonts w:ascii="Times New Roman" w:hAnsi="Times New Roman"/>
          <w:noProof/>
        </w:rPr>
        <w:t xml:space="preserve"> K.W.Dalgarno, J.Pallari,S.Cook, A Footprint: Ankle and Foot Orthotic Personalization via Rapid Manufacturing, </w:t>
      </w:r>
      <w:r w:rsidR="00D82892" w:rsidRPr="00334787">
        <w:rPr>
          <w:rFonts w:ascii="Times New Roman" w:hAnsi="Times New Roman"/>
          <w:noProof/>
        </w:rPr>
        <w:t xml:space="preserve"> </w:t>
      </w:r>
      <w:r>
        <w:rPr>
          <w:rFonts w:ascii="Times New Roman" w:hAnsi="Times New Roman"/>
          <w:noProof/>
        </w:rPr>
        <w:t>Innovative Developments in Design and Manufacturing:Proceedings of the 5</w:t>
      </w:r>
      <w:r w:rsidRPr="007C6306">
        <w:rPr>
          <w:rFonts w:ascii="Times New Roman" w:hAnsi="Times New Roman"/>
          <w:noProof/>
          <w:vertAlign w:val="superscript"/>
        </w:rPr>
        <w:t>th</w:t>
      </w:r>
      <w:r>
        <w:rPr>
          <w:rFonts w:ascii="Times New Roman" w:hAnsi="Times New Roman"/>
          <w:noProof/>
        </w:rPr>
        <w:t xml:space="preserve"> International Conference on Advanced Research in Virtual and Rapid Prototyping, (2011)</w:t>
      </w:r>
      <w:r w:rsidR="00D82892" w:rsidRPr="00334787">
        <w:rPr>
          <w:rFonts w:ascii="Times New Roman" w:hAnsi="Times New Roman"/>
          <w:noProof/>
        </w:rPr>
        <w:t>.</w:t>
      </w:r>
      <w:bookmarkEnd w:id="25"/>
    </w:p>
    <w:p w:rsidR="00D82892" w:rsidRPr="00741504" w:rsidRDefault="00D82892" w:rsidP="006C6DF7">
      <w:pPr>
        <w:pStyle w:val="ListParagraph"/>
        <w:numPr>
          <w:ilvl w:val="0"/>
          <w:numId w:val="15"/>
        </w:numPr>
        <w:spacing w:after="0" w:line="240" w:lineRule="auto"/>
        <w:ind w:left="993" w:hanging="567"/>
        <w:rPr>
          <w:rFonts w:ascii="Times New Roman" w:hAnsi="Times New Roman"/>
          <w:noProof/>
        </w:rPr>
      </w:pPr>
      <w:r w:rsidRPr="00741504" w:rsidDel="004E28FB">
        <w:rPr>
          <w:rFonts w:ascii="Times New Roman" w:hAnsi="Times New Roman"/>
          <w:noProof/>
        </w:rPr>
        <w:lastRenderedPageBreak/>
        <w:t xml:space="preserve"> </w:t>
      </w:r>
      <w:bookmarkStart w:id="26" w:name="_Ref427826697"/>
      <w:r w:rsidR="006C6DF7">
        <w:rPr>
          <w:rFonts w:ascii="Times New Roman" w:hAnsi="Times New Roman"/>
          <w:noProof/>
        </w:rPr>
        <w:t>A.Aherwar</w:t>
      </w:r>
      <w:r w:rsidRPr="00741504">
        <w:rPr>
          <w:rFonts w:ascii="Times New Roman" w:hAnsi="Times New Roman"/>
          <w:noProof/>
        </w:rPr>
        <w:t>,</w:t>
      </w:r>
      <w:r w:rsidR="006C6DF7">
        <w:rPr>
          <w:rFonts w:ascii="Times New Roman" w:hAnsi="Times New Roman"/>
          <w:noProof/>
        </w:rPr>
        <w:t xml:space="preserve"> A.Singh, A.Pataik, A Review Paper on Rapid Prototyping and Rapid Tooling Techniques for Fabrication of Prosthetic Socket</w:t>
      </w:r>
      <w:r>
        <w:rPr>
          <w:rFonts w:ascii="Times New Roman" w:hAnsi="Times New Roman"/>
          <w:noProof/>
        </w:rPr>
        <w:t>,</w:t>
      </w:r>
      <w:r w:rsidR="006C6DF7">
        <w:rPr>
          <w:rFonts w:ascii="Times New Roman" w:hAnsi="Times New Roman"/>
          <w:noProof/>
        </w:rPr>
        <w:t xml:space="preserve"> High Value Manufactu</w:t>
      </w:r>
      <w:r w:rsidR="00EC300E">
        <w:rPr>
          <w:rFonts w:ascii="Times New Roman" w:hAnsi="Times New Roman"/>
          <w:noProof/>
        </w:rPr>
        <w:t xml:space="preserve">ring: </w:t>
      </w:r>
      <w:r w:rsidR="006C6DF7">
        <w:rPr>
          <w:rFonts w:ascii="Times New Roman" w:hAnsi="Times New Roman"/>
          <w:noProof/>
        </w:rPr>
        <w:t>Advanced Research in Virtual and Rapid Prototyping: Proceedings of the 6</w:t>
      </w:r>
      <w:r w:rsidR="006C6DF7" w:rsidRPr="006C6DF7">
        <w:rPr>
          <w:rFonts w:ascii="Times New Roman" w:hAnsi="Times New Roman"/>
          <w:noProof/>
          <w:vertAlign w:val="superscript"/>
        </w:rPr>
        <w:t>th</w:t>
      </w:r>
      <w:r w:rsidR="006C6DF7">
        <w:rPr>
          <w:rFonts w:ascii="Times New Roman" w:hAnsi="Times New Roman"/>
          <w:noProof/>
        </w:rPr>
        <w:t xml:space="preserve"> International Conference on Advanced Research </w:t>
      </w:r>
      <w:r w:rsidR="00B10E9E">
        <w:rPr>
          <w:rFonts w:ascii="Times New Roman" w:hAnsi="Times New Roman"/>
          <w:noProof/>
        </w:rPr>
        <w:t>in Virtual and Rapid Prototyping, (2013)</w:t>
      </w:r>
      <w:r w:rsidRPr="00741504">
        <w:rPr>
          <w:rFonts w:ascii="Times New Roman" w:hAnsi="Times New Roman"/>
          <w:noProof/>
        </w:rPr>
        <w:t>.</w:t>
      </w:r>
      <w:bookmarkEnd w:id="19"/>
      <w:bookmarkEnd w:id="26"/>
    </w:p>
    <w:p w:rsidR="00D82892" w:rsidRPr="00741504" w:rsidRDefault="00254817" w:rsidP="00254817">
      <w:pPr>
        <w:pStyle w:val="ListParagraph"/>
        <w:numPr>
          <w:ilvl w:val="0"/>
          <w:numId w:val="15"/>
        </w:numPr>
        <w:spacing w:after="0" w:line="240" w:lineRule="auto"/>
        <w:ind w:left="993" w:hanging="567"/>
        <w:rPr>
          <w:rFonts w:ascii="Times New Roman" w:hAnsi="Times New Roman"/>
          <w:noProof/>
        </w:rPr>
      </w:pPr>
      <w:bookmarkStart w:id="27" w:name="_ENREF_26"/>
      <w:bookmarkStart w:id="28" w:name="_Ref427826711"/>
      <w:r>
        <w:rPr>
          <w:rFonts w:ascii="Times New Roman" w:hAnsi="Times New Roman"/>
          <w:noProof/>
        </w:rPr>
        <w:t>A.Aremu, I.Ashcraft, R.Hague, R.Wildman, C.Tuck, Suitability of SIMP and BESO Topology Optimization Algorithms for Additive Manufacture</w:t>
      </w:r>
      <w:r w:rsidR="00D82892">
        <w:rPr>
          <w:rFonts w:ascii="Times New Roman" w:hAnsi="Times New Roman"/>
          <w:noProof/>
        </w:rPr>
        <w:t>,</w:t>
      </w:r>
      <w:r w:rsidR="00D82892" w:rsidRPr="00741504">
        <w:rPr>
          <w:rFonts w:ascii="Times New Roman" w:hAnsi="Times New Roman"/>
          <w:noProof/>
        </w:rPr>
        <w:t xml:space="preserve"> </w:t>
      </w:r>
      <w:r>
        <w:rPr>
          <w:rFonts w:ascii="Times New Roman" w:hAnsi="Times New Roman"/>
          <w:noProof/>
        </w:rPr>
        <w:t>21</w:t>
      </w:r>
      <w:r w:rsidRPr="00254817">
        <w:rPr>
          <w:rFonts w:ascii="Times New Roman" w:hAnsi="Times New Roman"/>
          <w:noProof/>
          <w:vertAlign w:val="superscript"/>
        </w:rPr>
        <w:t>st</w:t>
      </w:r>
      <w:r>
        <w:rPr>
          <w:rFonts w:ascii="Times New Roman" w:hAnsi="Times New Roman"/>
          <w:noProof/>
        </w:rPr>
        <w:t xml:space="preserve"> Annual SFF- An Additive Manufacturing Conference, Austin, TX, (2010)</w:t>
      </w:r>
      <w:r w:rsidR="00D82892" w:rsidRPr="00741504">
        <w:rPr>
          <w:rFonts w:ascii="Times New Roman" w:hAnsi="Times New Roman"/>
          <w:noProof/>
        </w:rPr>
        <w:t>.</w:t>
      </w:r>
      <w:bookmarkEnd w:id="27"/>
      <w:bookmarkEnd w:id="28"/>
    </w:p>
    <w:p w:rsidR="00D82892" w:rsidRPr="00741504" w:rsidRDefault="00254817" w:rsidP="00254817">
      <w:pPr>
        <w:pStyle w:val="ListParagraph"/>
        <w:numPr>
          <w:ilvl w:val="0"/>
          <w:numId w:val="15"/>
        </w:numPr>
        <w:spacing w:after="0" w:line="240" w:lineRule="auto"/>
        <w:ind w:left="993" w:hanging="567"/>
        <w:rPr>
          <w:rFonts w:ascii="Times New Roman" w:hAnsi="Times New Roman"/>
          <w:noProof/>
        </w:rPr>
      </w:pPr>
      <w:bookmarkStart w:id="29" w:name="_ENREF_27"/>
      <w:bookmarkStart w:id="30" w:name="_Ref427826713"/>
      <w:r>
        <w:rPr>
          <w:rFonts w:ascii="Times New Roman" w:hAnsi="Times New Roman"/>
          <w:noProof/>
        </w:rPr>
        <w:t>D.Brackett, I.Ashcraft, R.Hague, Topology Optimization for Additive Manufacturing</w:t>
      </w:r>
      <w:r w:rsidR="00D82892">
        <w:rPr>
          <w:rFonts w:ascii="Times New Roman" w:hAnsi="Times New Roman"/>
          <w:noProof/>
        </w:rPr>
        <w:t>,</w:t>
      </w:r>
      <w:r w:rsidR="00D82892" w:rsidRPr="00741504">
        <w:rPr>
          <w:rFonts w:ascii="Times New Roman" w:hAnsi="Times New Roman"/>
          <w:noProof/>
        </w:rPr>
        <w:t xml:space="preserve"> </w:t>
      </w:r>
      <w:r>
        <w:rPr>
          <w:rFonts w:ascii="Times New Roman" w:hAnsi="Times New Roman"/>
          <w:noProof/>
        </w:rPr>
        <w:t>22</w:t>
      </w:r>
      <w:r w:rsidRPr="00254817">
        <w:rPr>
          <w:rFonts w:ascii="Times New Roman" w:hAnsi="Times New Roman"/>
          <w:noProof/>
          <w:vertAlign w:val="superscript"/>
        </w:rPr>
        <w:t>nd</w:t>
      </w:r>
      <w:r>
        <w:rPr>
          <w:rFonts w:ascii="Times New Roman" w:hAnsi="Times New Roman"/>
          <w:noProof/>
        </w:rPr>
        <w:t xml:space="preserve"> Proceedings of the SFF Symposium, Austin, TX, (2011)</w:t>
      </w:r>
      <w:r w:rsidR="00D82892" w:rsidRPr="00741504">
        <w:rPr>
          <w:rFonts w:ascii="Times New Roman" w:hAnsi="Times New Roman"/>
          <w:noProof/>
        </w:rPr>
        <w:t>.</w:t>
      </w:r>
      <w:bookmarkEnd w:id="29"/>
      <w:bookmarkEnd w:id="30"/>
    </w:p>
    <w:p w:rsidR="00D82892" w:rsidRDefault="00163C81" w:rsidP="00163C81">
      <w:pPr>
        <w:pStyle w:val="ListParagraph"/>
        <w:numPr>
          <w:ilvl w:val="0"/>
          <w:numId w:val="15"/>
        </w:numPr>
        <w:spacing w:after="0" w:line="240" w:lineRule="auto"/>
        <w:ind w:left="993" w:hanging="567"/>
        <w:rPr>
          <w:rFonts w:ascii="Times New Roman" w:hAnsi="Times New Roman"/>
          <w:noProof/>
        </w:rPr>
      </w:pPr>
      <w:bookmarkStart w:id="31" w:name="_Ref427826742"/>
      <w:r>
        <w:rPr>
          <w:rFonts w:ascii="Times New Roman" w:hAnsi="Times New Roman"/>
          <w:noProof/>
        </w:rPr>
        <w:t xml:space="preserve">EOS GmbH (2015) EADS and EOS – Study Demonstrates Savings Potential for DMLS in the Aerospace Industry. </w:t>
      </w:r>
      <w:hyperlink r:id="rId51" w:history="1">
        <w:r w:rsidRPr="003B14A4">
          <w:rPr>
            <w:rStyle w:val="Hyperlink"/>
            <w:rFonts w:ascii="Times New Roman" w:hAnsi="Times New Roman"/>
            <w:noProof/>
          </w:rPr>
          <w:t>http://www.eos.info/case_studies/download/aerospace_eads.pdf</w:t>
        </w:r>
      </w:hyperlink>
      <w:r>
        <w:rPr>
          <w:rFonts w:ascii="Times New Roman" w:hAnsi="Times New Roman"/>
          <w:noProof/>
        </w:rPr>
        <w:t xml:space="preserve"> (accessed 10.01.15)</w:t>
      </w:r>
      <w:r w:rsidR="00D82892" w:rsidRPr="00741504">
        <w:rPr>
          <w:rFonts w:ascii="Times New Roman" w:hAnsi="Times New Roman"/>
          <w:noProof/>
        </w:rPr>
        <w:t>.</w:t>
      </w:r>
      <w:bookmarkEnd w:id="31"/>
    </w:p>
    <w:p w:rsidR="00D82892" w:rsidRDefault="00632A11" w:rsidP="00632A11">
      <w:pPr>
        <w:pStyle w:val="ListParagraph"/>
        <w:numPr>
          <w:ilvl w:val="0"/>
          <w:numId w:val="15"/>
        </w:numPr>
        <w:spacing w:after="0" w:line="240" w:lineRule="auto"/>
        <w:ind w:left="993" w:hanging="567"/>
        <w:rPr>
          <w:rFonts w:ascii="Times New Roman" w:hAnsi="Times New Roman"/>
          <w:noProof/>
        </w:rPr>
      </w:pPr>
      <w:bookmarkStart w:id="32" w:name="_Ref427826760"/>
      <w:r>
        <w:rPr>
          <w:rFonts w:ascii="Times New Roman" w:hAnsi="Times New Roman"/>
          <w:noProof/>
        </w:rPr>
        <w:t>M.Muir</w:t>
      </w:r>
      <w:r w:rsidR="00D82892" w:rsidRPr="00741504">
        <w:rPr>
          <w:rFonts w:ascii="Times New Roman" w:hAnsi="Times New Roman"/>
          <w:noProof/>
        </w:rPr>
        <w:t xml:space="preserve">, </w:t>
      </w:r>
      <w:r>
        <w:rPr>
          <w:rFonts w:ascii="Times New Roman" w:hAnsi="Times New Roman"/>
          <w:noProof/>
        </w:rPr>
        <w:t>Multidesciplinary Optimization of A Business Jet Main Exit Door Hinge for Production by Additive Manufacturing, Proceedings of the 8</w:t>
      </w:r>
      <w:r w:rsidRPr="00632A11">
        <w:rPr>
          <w:rFonts w:ascii="Times New Roman" w:hAnsi="Times New Roman"/>
          <w:noProof/>
          <w:vertAlign w:val="superscript"/>
        </w:rPr>
        <w:t>th</w:t>
      </w:r>
      <w:r>
        <w:rPr>
          <w:rFonts w:ascii="Times New Roman" w:hAnsi="Times New Roman"/>
          <w:noProof/>
        </w:rPr>
        <w:t xml:space="preserve"> UK Altair Technology Conference, (2013)</w:t>
      </w:r>
      <w:r w:rsidR="00D82892" w:rsidRPr="00741504">
        <w:rPr>
          <w:rFonts w:ascii="Times New Roman" w:hAnsi="Times New Roman"/>
          <w:noProof/>
        </w:rPr>
        <w:t>.</w:t>
      </w:r>
      <w:bookmarkEnd w:id="32"/>
    </w:p>
    <w:p w:rsidR="00D82892" w:rsidRDefault="00632A11" w:rsidP="00632A11">
      <w:pPr>
        <w:pStyle w:val="ListParagraph"/>
        <w:numPr>
          <w:ilvl w:val="0"/>
          <w:numId w:val="15"/>
        </w:numPr>
        <w:spacing w:after="0" w:line="240" w:lineRule="auto"/>
        <w:ind w:left="993" w:hanging="567"/>
        <w:rPr>
          <w:rFonts w:ascii="Times New Roman" w:hAnsi="Times New Roman"/>
          <w:noProof/>
        </w:rPr>
      </w:pPr>
      <w:bookmarkStart w:id="33" w:name="_Ref427826769"/>
      <w:r>
        <w:rPr>
          <w:rFonts w:ascii="Times New Roman" w:hAnsi="Times New Roman"/>
          <w:noProof/>
        </w:rPr>
        <w:t>M.Tomlin, J.Meyer, Topology Optimization of An Additive Layer Manufactured (ALM) Aerospace Part, Proceedings of the 7</w:t>
      </w:r>
      <w:r w:rsidRPr="00632A11">
        <w:rPr>
          <w:rFonts w:ascii="Times New Roman" w:hAnsi="Times New Roman"/>
          <w:noProof/>
          <w:vertAlign w:val="superscript"/>
        </w:rPr>
        <w:t>th</w:t>
      </w:r>
      <w:r>
        <w:rPr>
          <w:rFonts w:ascii="Times New Roman" w:hAnsi="Times New Roman"/>
          <w:noProof/>
        </w:rPr>
        <w:t xml:space="preserve"> Altair CAE Technology Conference, (2011)</w:t>
      </w:r>
      <w:r w:rsidR="00D82892" w:rsidRPr="00741504">
        <w:rPr>
          <w:rFonts w:ascii="Times New Roman" w:hAnsi="Times New Roman"/>
          <w:noProof/>
        </w:rPr>
        <w:t>.</w:t>
      </w:r>
      <w:bookmarkEnd w:id="33"/>
    </w:p>
    <w:p w:rsidR="00D82892" w:rsidRDefault="00632A11" w:rsidP="00632A11">
      <w:pPr>
        <w:pStyle w:val="ListParagraph"/>
        <w:numPr>
          <w:ilvl w:val="0"/>
          <w:numId w:val="15"/>
        </w:numPr>
        <w:spacing w:after="0" w:line="240" w:lineRule="auto"/>
        <w:ind w:left="993" w:hanging="567"/>
      </w:pPr>
      <w:bookmarkStart w:id="34" w:name="_Ref427826773"/>
      <w:proofErr w:type="spellStart"/>
      <w:r>
        <w:t>N.A.Meisel</w:t>
      </w:r>
      <w:proofErr w:type="spellEnd"/>
      <w:r w:rsidR="00D82892">
        <w:t xml:space="preserve">, </w:t>
      </w:r>
      <w:proofErr w:type="spellStart"/>
      <w:r>
        <w:t>M.R.Woods</w:t>
      </w:r>
      <w:proofErr w:type="spellEnd"/>
      <w:r>
        <w:t xml:space="preserve">, </w:t>
      </w:r>
      <w:proofErr w:type="spellStart"/>
      <w:r>
        <w:t>T.W.Simpson</w:t>
      </w:r>
      <w:proofErr w:type="spellEnd"/>
      <w:r>
        <w:t xml:space="preserve">, </w:t>
      </w:r>
      <w:proofErr w:type="spellStart"/>
      <w:r>
        <w:t>C.J.Dickman</w:t>
      </w:r>
      <w:proofErr w:type="spellEnd"/>
      <w:r>
        <w:t xml:space="preserve">, Redesigning A Reaction Control Thruster for Metal-Based Additive Manufacturing: A Case Study in Design for Additive Manufacturing, Journal of Mechanical Design, </w:t>
      </w:r>
      <w:r w:rsidR="00784232">
        <w:t>139(10) (2017)</w:t>
      </w:r>
      <w:r w:rsidR="00D82892">
        <w:t>.</w:t>
      </w:r>
      <w:bookmarkEnd w:id="34"/>
    </w:p>
    <w:p w:rsidR="00D82892" w:rsidRPr="00741504" w:rsidRDefault="00EE362E" w:rsidP="00EE362E">
      <w:pPr>
        <w:pStyle w:val="ListParagraph"/>
        <w:numPr>
          <w:ilvl w:val="0"/>
          <w:numId w:val="15"/>
        </w:numPr>
        <w:spacing w:after="0" w:line="240" w:lineRule="auto"/>
        <w:ind w:left="993" w:hanging="567"/>
        <w:rPr>
          <w:rFonts w:ascii="Times New Roman" w:hAnsi="Times New Roman"/>
          <w:noProof/>
        </w:rPr>
      </w:pPr>
      <w:bookmarkStart w:id="35" w:name="_ENREF_42"/>
      <w:bookmarkStart w:id="36" w:name="_Ref427826784"/>
      <w:r>
        <w:rPr>
          <w:rFonts w:ascii="Times New Roman" w:hAnsi="Times New Roman"/>
          <w:noProof/>
        </w:rPr>
        <w:t>Wohler’s Report: 3D Printing and Additive Manufacturing State of the Industry, Annual Worldwide Progress Reprt</w:t>
      </w:r>
      <w:bookmarkEnd w:id="35"/>
      <w:bookmarkEnd w:id="36"/>
      <w:r>
        <w:rPr>
          <w:rFonts w:ascii="Times New Roman" w:hAnsi="Times New Roman"/>
          <w:noProof/>
        </w:rPr>
        <w:t>, (2018).</w:t>
      </w:r>
    </w:p>
    <w:p w:rsidR="00D82892" w:rsidRDefault="0076716D" w:rsidP="0076716D">
      <w:pPr>
        <w:pStyle w:val="ListParagraph"/>
        <w:numPr>
          <w:ilvl w:val="0"/>
          <w:numId w:val="15"/>
        </w:numPr>
        <w:spacing w:after="0" w:line="240" w:lineRule="auto"/>
        <w:ind w:left="993" w:hanging="567"/>
        <w:rPr>
          <w:rFonts w:ascii="Times New Roman" w:hAnsi="Times New Roman"/>
          <w:noProof/>
        </w:rPr>
      </w:pPr>
      <w:bookmarkStart w:id="37" w:name="_ENREF_44"/>
      <w:bookmarkStart w:id="38" w:name="_Ref427826794"/>
      <w:r>
        <w:rPr>
          <w:rFonts w:ascii="Times New Roman" w:hAnsi="Times New Roman"/>
          <w:noProof/>
        </w:rPr>
        <w:t>A.Wegner, G.Witt</w:t>
      </w:r>
      <w:r w:rsidR="00D82892" w:rsidRPr="00741504">
        <w:rPr>
          <w:rFonts w:ascii="Times New Roman" w:hAnsi="Times New Roman"/>
          <w:noProof/>
        </w:rPr>
        <w:t xml:space="preserve">, </w:t>
      </w:r>
      <w:r>
        <w:rPr>
          <w:rFonts w:ascii="Times New Roman" w:hAnsi="Times New Roman"/>
          <w:noProof/>
        </w:rPr>
        <w:t>Design for Laser Sintering</w:t>
      </w:r>
      <w:r w:rsidR="00D82892" w:rsidRPr="00741504">
        <w:rPr>
          <w:rFonts w:ascii="Times New Roman" w:hAnsi="Times New Roman"/>
          <w:noProof/>
        </w:rPr>
        <w:t xml:space="preserve">, </w:t>
      </w:r>
      <w:r>
        <w:rPr>
          <w:rFonts w:ascii="Times New Roman" w:hAnsi="Times New Roman"/>
          <w:noProof/>
        </w:rPr>
        <w:t>Journal of Plastics Technology</w:t>
      </w:r>
      <w:r w:rsidR="00D82892" w:rsidRPr="00741504">
        <w:rPr>
          <w:rFonts w:ascii="Times New Roman" w:hAnsi="Times New Roman"/>
          <w:i/>
          <w:noProof/>
        </w:rPr>
        <w:t>,</w:t>
      </w:r>
      <w:r>
        <w:rPr>
          <w:rFonts w:ascii="Times New Roman" w:hAnsi="Times New Roman"/>
          <w:iCs/>
          <w:noProof/>
        </w:rPr>
        <w:t xml:space="preserve"> 3</w:t>
      </w:r>
      <w:bookmarkEnd w:id="37"/>
      <w:bookmarkEnd w:id="38"/>
      <w:r>
        <w:rPr>
          <w:rFonts w:ascii="Times New Roman" w:hAnsi="Times New Roman"/>
          <w:iCs/>
          <w:noProof/>
        </w:rPr>
        <w:t xml:space="preserve"> (2012) 252-277.</w:t>
      </w:r>
    </w:p>
    <w:p w:rsidR="00D82892" w:rsidRPr="00741504" w:rsidRDefault="00EE2EDC" w:rsidP="00EE2EDC">
      <w:pPr>
        <w:pStyle w:val="ListParagraph"/>
        <w:numPr>
          <w:ilvl w:val="0"/>
          <w:numId w:val="15"/>
        </w:numPr>
        <w:spacing w:after="0" w:line="240" w:lineRule="auto"/>
        <w:ind w:left="993" w:hanging="567"/>
        <w:rPr>
          <w:rFonts w:ascii="Times New Roman" w:hAnsi="Times New Roman"/>
          <w:noProof/>
        </w:rPr>
      </w:pPr>
      <w:bookmarkStart w:id="39" w:name="_Ref427826804"/>
      <w:r>
        <w:rPr>
          <w:rFonts w:ascii="Times New Roman" w:hAnsi="Times New Roman"/>
          <w:noProof/>
        </w:rPr>
        <w:t>C.C.Seepersad, T.Govett, K.Kim, M.Lundin, D.Pinero</w:t>
      </w:r>
      <w:r w:rsidR="00D82892">
        <w:rPr>
          <w:rFonts w:ascii="Times New Roman" w:hAnsi="Times New Roman"/>
          <w:noProof/>
        </w:rPr>
        <w:t>,</w:t>
      </w:r>
      <w:r w:rsidR="00D82892" w:rsidRPr="00741504">
        <w:rPr>
          <w:rFonts w:ascii="Times New Roman" w:hAnsi="Times New Roman"/>
          <w:noProof/>
        </w:rPr>
        <w:t xml:space="preserve"> </w:t>
      </w:r>
      <w:r>
        <w:rPr>
          <w:rFonts w:ascii="Times New Roman" w:hAnsi="Times New Roman"/>
          <w:noProof/>
        </w:rPr>
        <w:t>A Designer’s Guide for Dimensioning and Tolerancing SLS Parts</w:t>
      </w:r>
      <w:r>
        <w:rPr>
          <w:rFonts w:ascii="Times New Roman" w:hAnsi="Times New Roman"/>
          <w:noProof/>
          <w:lang w:bidi="fa-IR"/>
        </w:rPr>
        <w:t>, 23</w:t>
      </w:r>
      <w:r w:rsidRPr="00EE2EDC">
        <w:rPr>
          <w:rFonts w:ascii="Times New Roman" w:hAnsi="Times New Roman"/>
          <w:noProof/>
          <w:vertAlign w:val="superscript"/>
          <w:lang w:bidi="fa-IR"/>
        </w:rPr>
        <w:t>rd</w:t>
      </w:r>
      <w:r>
        <w:rPr>
          <w:rFonts w:ascii="Times New Roman" w:hAnsi="Times New Roman"/>
          <w:noProof/>
          <w:lang w:bidi="fa-IR"/>
        </w:rPr>
        <w:t xml:space="preserve"> Annual International Solid Freeform Symposium</w:t>
      </w:r>
      <w:r w:rsidR="00D82892" w:rsidRPr="00741504">
        <w:rPr>
          <w:rFonts w:ascii="Times New Roman" w:hAnsi="Times New Roman"/>
          <w:noProof/>
        </w:rPr>
        <w:t>,</w:t>
      </w:r>
      <w:r>
        <w:rPr>
          <w:rFonts w:ascii="Times New Roman" w:hAnsi="Times New Roman"/>
          <w:noProof/>
        </w:rPr>
        <w:t xml:space="preserve"> Austin, TX, available at:http://utwired.engr.utexas.edu/lff/symposium/proceedings Archive/pubs/Manuscripts/2012/2012-70-Seepersad, (2012)</w:t>
      </w:r>
      <w:r w:rsidR="00D82892" w:rsidRPr="00741504">
        <w:rPr>
          <w:rFonts w:ascii="Times New Roman" w:hAnsi="Times New Roman"/>
          <w:noProof/>
        </w:rPr>
        <w:t>.</w:t>
      </w:r>
      <w:bookmarkEnd w:id="39"/>
    </w:p>
    <w:p w:rsidR="00D82892" w:rsidRDefault="00FA66EA" w:rsidP="00FA66EA">
      <w:pPr>
        <w:pStyle w:val="ListParagraph"/>
        <w:numPr>
          <w:ilvl w:val="0"/>
          <w:numId w:val="15"/>
        </w:numPr>
        <w:spacing w:after="0" w:line="240" w:lineRule="auto"/>
        <w:ind w:left="993" w:hanging="567"/>
        <w:rPr>
          <w:rFonts w:ascii="Times New Roman" w:hAnsi="Times New Roman"/>
          <w:noProof/>
        </w:rPr>
      </w:pPr>
      <w:bookmarkStart w:id="40" w:name="_ENREF_41"/>
      <w:bookmarkStart w:id="41" w:name="_Ref427826814"/>
      <w:r>
        <w:rPr>
          <w:rFonts w:ascii="Times New Roman" w:hAnsi="Times New Roman"/>
          <w:noProof/>
        </w:rPr>
        <w:t>D.Thomas, The development of Design Rules for Selective Laser Melting, University of Wales</w:t>
      </w:r>
      <w:r w:rsidR="00D82892">
        <w:rPr>
          <w:rFonts w:ascii="Times New Roman" w:hAnsi="Times New Roman"/>
          <w:noProof/>
        </w:rPr>
        <w:t>,</w:t>
      </w:r>
      <w:r>
        <w:rPr>
          <w:rFonts w:ascii="Times New Roman" w:hAnsi="Times New Roman"/>
          <w:noProof/>
        </w:rPr>
        <w:t xml:space="preserve"> available at: http://hdl.handle.net/10369/913,</w:t>
      </w:r>
      <w:r w:rsidR="00D82892">
        <w:rPr>
          <w:rFonts w:ascii="Times New Roman" w:hAnsi="Times New Roman"/>
          <w:noProof/>
        </w:rPr>
        <w:t xml:space="preserve"> (</w:t>
      </w:r>
      <w:r w:rsidR="00D82892" w:rsidRPr="00741504">
        <w:rPr>
          <w:rFonts w:ascii="Times New Roman" w:hAnsi="Times New Roman"/>
          <w:noProof/>
        </w:rPr>
        <w:t>20</w:t>
      </w:r>
      <w:bookmarkEnd w:id="40"/>
      <w:bookmarkEnd w:id="41"/>
      <w:r>
        <w:rPr>
          <w:rFonts w:ascii="Times New Roman" w:hAnsi="Times New Roman"/>
          <w:noProof/>
        </w:rPr>
        <w:t>1</w:t>
      </w:r>
      <w:r w:rsidR="00D82892">
        <w:rPr>
          <w:rFonts w:ascii="Times New Roman" w:hAnsi="Times New Roman"/>
          <w:noProof/>
        </w:rPr>
        <w:t>3).</w:t>
      </w:r>
    </w:p>
    <w:p w:rsidR="00D82892" w:rsidRPr="00741504" w:rsidRDefault="008918AE" w:rsidP="008918AE">
      <w:pPr>
        <w:pStyle w:val="ListParagraph"/>
        <w:numPr>
          <w:ilvl w:val="0"/>
          <w:numId w:val="15"/>
        </w:numPr>
        <w:spacing w:after="0" w:line="240" w:lineRule="auto"/>
        <w:ind w:left="993" w:hanging="567"/>
        <w:rPr>
          <w:rFonts w:ascii="Times New Roman" w:hAnsi="Times New Roman"/>
          <w:noProof/>
        </w:rPr>
      </w:pPr>
      <w:bookmarkStart w:id="42" w:name="_ENREF_45"/>
      <w:r>
        <w:rPr>
          <w:rFonts w:ascii="Times New Roman" w:hAnsi="Times New Roman"/>
          <w:noProof/>
        </w:rPr>
        <w:t>C. Aumund-Kopp, F.Petzold, Laser Sintering of Parts with Complex Internal Structures</w:t>
      </w:r>
      <w:r w:rsidR="00D82892" w:rsidRPr="00741504">
        <w:rPr>
          <w:rFonts w:ascii="Times New Roman" w:hAnsi="Times New Roman"/>
          <w:noProof/>
        </w:rPr>
        <w:t xml:space="preserve">, </w:t>
      </w:r>
      <w:r>
        <w:rPr>
          <w:rFonts w:ascii="Times New Roman" w:hAnsi="Times New Roman"/>
          <w:noProof/>
        </w:rPr>
        <w:t>Proceedings of the 2008 World Congress on Powder Metallurgy and Particulate Materials, Washington DC, available at:www.rapidprototyping.fhg.de/content/pdf/t_08_aumund_Kopp_etal.pdf, (2008)</w:t>
      </w:r>
      <w:r w:rsidR="00D82892" w:rsidRPr="00741504">
        <w:rPr>
          <w:rFonts w:ascii="Times New Roman" w:hAnsi="Times New Roman"/>
          <w:noProof/>
        </w:rPr>
        <w:t>.</w:t>
      </w:r>
      <w:bookmarkEnd w:id="42"/>
    </w:p>
    <w:p w:rsidR="00D82892" w:rsidRPr="00741504" w:rsidRDefault="000E49AD" w:rsidP="000E49AD">
      <w:pPr>
        <w:pStyle w:val="ListParagraph"/>
        <w:numPr>
          <w:ilvl w:val="0"/>
          <w:numId w:val="15"/>
        </w:numPr>
        <w:spacing w:after="0" w:line="240" w:lineRule="auto"/>
        <w:ind w:left="993" w:hanging="567"/>
        <w:rPr>
          <w:rFonts w:ascii="Times New Roman" w:hAnsi="Times New Roman"/>
          <w:noProof/>
        </w:rPr>
      </w:pPr>
      <w:bookmarkStart w:id="43" w:name="_ENREF_46"/>
      <w:bookmarkStart w:id="44" w:name="_Ref427826963"/>
      <w:r>
        <w:rPr>
          <w:rFonts w:ascii="Times New Roman" w:hAnsi="Times New Roman"/>
          <w:noProof/>
        </w:rPr>
        <w:t>N.Meisel, C.Williams</w:t>
      </w:r>
      <w:r w:rsidR="00D82892" w:rsidRPr="00741504">
        <w:rPr>
          <w:rFonts w:ascii="Times New Roman" w:hAnsi="Times New Roman"/>
          <w:noProof/>
        </w:rPr>
        <w:t>,</w:t>
      </w:r>
      <w:r>
        <w:rPr>
          <w:rFonts w:ascii="Times New Roman" w:hAnsi="Times New Roman"/>
          <w:noProof/>
        </w:rPr>
        <w:t xml:space="preserve"> An Investigation of Key Design for Additive Manufacturing Constraints in Multimaterial Three-Dimensional Printing, Journal of Mechanical Design, 137(11) (2015)</w:t>
      </w:r>
      <w:r w:rsidR="00D82892" w:rsidRPr="00741504">
        <w:rPr>
          <w:rFonts w:ascii="Times New Roman" w:hAnsi="Times New Roman"/>
          <w:noProof/>
        </w:rPr>
        <w:t>.</w:t>
      </w:r>
      <w:bookmarkEnd w:id="43"/>
      <w:bookmarkEnd w:id="44"/>
    </w:p>
    <w:p w:rsidR="00D82892" w:rsidRDefault="004451B0" w:rsidP="004451B0">
      <w:pPr>
        <w:pStyle w:val="ListParagraph"/>
        <w:numPr>
          <w:ilvl w:val="0"/>
          <w:numId w:val="15"/>
        </w:numPr>
        <w:spacing w:after="0" w:line="240" w:lineRule="auto"/>
        <w:ind w:left="993" w:hanging="567"/>
        <w:rPr>
          <w:rFonts w:ascii="Times New Roman" w:hAnsi="Times New Roman"/>
          <w:noProof/>
        </w:rPr>
      </w:pPr>
      <w:bookmarkStart w:id="45" w:name="_ENREF_47"/>
      <w:bookmarkStart w:id="46" w:name="_Ref427826952"/>
      <w:r>
        <w:rPr>
          <w:rFonts w:ascii="Times New Roman" w:hAnsi="Times New Roman"/>
          <w:noProof/>
        </w:rPr>
        <w:t>J.W.Booth, J.Alperovich, P.Chawla, J.Ma, T.N.Reid, K.Ramani</w:t>
      </w:r>
      <w:r w:rsidR="00D82892" w:rsidRPr="00741504">
        <w:rPr>
          <w:rFonts w:ascii="Times New Roman" w:hAnsi="Times New Roman"/>
          <w:noProof/>
        </w:rPr>
        <w:t xml:space="preserve">, </w:t>
      </w:r>
      <w:r>
        <w:rPr>
          <w:rFonts w:ascii="Times New Roman" w:hAnsi="Times New Roman"/>
          <w:noProof/>
        </w:rPr>
        <w:t>The Design for Additive Manufacturing Worksheet, Journal of Mechanical Design, 139(10) (2017)</w:t>
      </w:r>
      <w:r w:rsidR="00D82892" w:rsidRPr="00741504">
        <w:rPr>
          <w:rFonts w:ascii="Times New Roman" w:hAnsi="Times New Roman"/>
          <w:noProof/>
        </w:rPr>
        <w:t>.</w:t>
      </w:r>
      <w:bookmarkEnd w:id="45"/>
      <w:bookmarkEnd w:id="46"/>
    </w:p>
    <w:p w:rsidR="00856533" w:rsidRDefault="00856533" w:rsidP="004451B0">
      <w:pPr>
        <w:pStyle w:val="ListParagraph"/>
        <w:numPr>
          <w:ilvl w:val="0"/>
          <w:numId w:val="15"/>
        </w:numPr>
        <w:spacing w:after="0" w:line="240" w:lineRule="auto"/>
        <w:ind w:left="993" w:hanging="567"/>
        <w:rPr>
          <w:rFonts w:ascii="Times New Roman" w:hAnsi="Times New Roman"/>
          <w:noProof/>
        </w:rPr>
      </w:pPr>
      <w:r>
        <w:rPr>
          <w:rFonts w:ascii="Times New Roman" w:hAnsi="Times New Roman"/>
          <w:noProof/>
        </w:rPr>
        <w:t>S. Yang, Y.F. Zhao, Additive Manufacturing-Enabled Design Theory and Methodology: A Critical Review, International Journal of Adv</w:t>
      </w:r>
      <w:r w:rsidR="00B1120C">
        <w:rPr>
          <w:rFonts w:ascii="Times New Roman" w:hAnsi="Times New Roman"/>
          <w:noProof/>
        </w:rPr>
        <w:t>anced Manufacturing Technology</w:t>
      </w:r>
      <w:r>
        <w:rPr>
          <w:rFonts w:ascii="Times New Roman" w:hAnsi="Times New Roman"/>
          <w:noProof/>
        </w:rPr>
        <w:t>, 80 (2015) 327-342.</w:t>
      </w:r>
    </w:p>
    <w:p w:rsidR="00856533" w:rsidRDefault="00856533" w:rsidP="004451B0">
      <w:pPr>
        <w:pStyle w:val="ListParagraph"/>
        <w:numPr>
          <w:ilvl w:val="0"/>
          <w:numId w:val="15"/>
        </w:numPr>
        <w:spacing w:after="0" w:line="240" w:lineRule="auto"/>
        <w:ind w:left="993" w:hanging="567"/>
        <w:rPr>
          <w:rFonts w:ascii="Times New Roman" w:hAnsi="Times New Roman"/>
          <w:noProof/>
        </w:rPr>
      </w:pPr>
      <w:r>
        <w:rPr>
          <w:rFonts w:ascii="Times New Roman" w:hAnsi="Times New Roman"/>
          <w:noProof/>
        </w:rPr>
        <w:t>J. Kranz, D. Herzog, C. Emmelmann, Design Guidelines for Laser Additive Manufacturing of Light Weight Structures in TiAl6V4, Journal of Laser Applications, 27 (S14001) (2015).</w:t>
      </w:r>
    </w:p>
    <w:p w:rsidR="00D82892" w:rsidRPr="00741504" w:rsidRDefault="00D82892" w:rsidP="008835D0">
      <w:pPr>
        <w:pStyle w:val="ListParagraph"/>
        <w:numPr>
          <w:ilvl w:val="0"/>
          <w:numId w:val="15"/>
        </w:numPr>
        <w:spacing w:after="0" w:line="240" w:lineRule="auto"/>
        <w:ind w:left="993" w:hanging="567"/>
        <w:rPr>
          <w:rFonts w:ascii="Times New Roman" w:hAnsi="Times New Roman"/>
          <w:noProof/>
        </w:rPr>
      </w:pPr>
      <w:bookmarkStart w:id="47" w:name="_Ref427826816"/>
      <w:r>
        <w:rPr>
          <w:rFonts w:ascii="Times New Roman" w:hAnsi="Times New Roman"/>
          <w:noProof/>
        </w:rPr>
        <w:lastRenderedPageBreak/>
        <w:t>P.</w:t>
      </w:r>
      <w:r w:rsidR="008835D0">
        <w:rPr>
          <w:rFonts w:ascii="Times New Roman" w:hAnsi="Times New Roman"/>
          <w:noProof/>
        </w:rPr>
        <w:t>Pradel, Z.Zhu, R.Bibb, J.Moultrie</w:t>
      </w:r>
      <w:r w:rsidRPr="00741504">
        <w:rPr>
          <w:rFonts w:ascii="Times New Roman" w:hAnsi="Times New Roman"/>
          <w:noProof/>
        </w:rPr>
        <w:t xml:space="preserve">, </w:t>
      </w:r>
      <w:r w:rsidR="008835D0">
        <w:rPr>
          <w:rFonts w:ascii="Times New Roman" w:hAnsi="Times New Roman"/>
          <w:noProof/>
        </w:rPr>
        <w:t>A Framework for Mapping Design for Additive Manufacturing Knowledge for Industrial and Product Design, Journal of Engineering Design, 29 (2018) 291-326</w:t>
      </w:r>
      <w:r w:rsidRPr="00741504">
        <w:rPr>
          <w:rFonts w:ascii="Times New Roman" w:hAnsi="Times New Roman"/>
          <w:noProof/>
        </w:rPr>
        <w:t>.</w:t>
      </w:r>
      <w:bookmarkEnd w:id="47"/>
    </w:p>
    <w:p w:rsidR="00D82892" w:rsidRPr="00741504" w:rsidRDefault="0024344F" w:rsidP="0024344F">
      <w:pPr>
        <w:pStyle w:val="ListParagraph"/>
        <w:numPr>
          <w:ilvl w:val="0"/>
          <w:numId w:val="15"/>
        </w:numPr>
        <w:spacing w:after="0" w:line="240" w:lineRule="auto"/>
        <w:ind w:left="993" w:hanging="567"/>
        <w:rPr>
          <w:rFonts w:ascii="Times New Roman" w:hAnsi="Times New Roman"/>
          <w:noProof/>
        </w:rPr>
      </w:pPr>
      <w:bookmarkStart w:id="48" w:name="_ENREF_48"/>
      <w:bookmarkStart w:id="49" w:name="_Ref427826828"/>
      <w:r>
        <w:rPr>
          <w:rFonts w:ascii="Times New Roman" w:hAnsi="Times New Roman"/>
          <w:noProof/>
        </w:rPr>
        <w:t>P.M.Weaver</w:t>
      </w:r>
      <w:r w:rsidR="00D82892" w:rsidRPr="00741504">
        <w:rPr>
          <w:rFonts w:ascii="Times New Roman" w:hAnsi="Times New Roman"/>
          <w:noProof/>
        </w:rPr>
        <w:t xml:space="preserve">, </w:t>
      </w:r>
      <w:r>
        <w:rPr>
          <w:rFonts w:ascii="Times New Roman" w:hAnsi="Times New Roman"/>
          <w:noProof/>
        </w:rPr>
        <w:t>Designing Composite Structures: Lay-up Selection</w:t>
      </w:r>
      <w:r w:rsidR="00D82892">
        <w:rPr>
          <w:rFonts w:ascii="Times New Roman" w:hAnsi="Times New Roman"/>
          <w:noProof/>
        </w:rPr>
        <w:t>,</w:t>
      </w:r>
      <w:r w:rsidR="00D82892" w:rsidRPr="00741504">
        <w:rPr>
          <w:rFonts w:ascii="Times New Roman" w:hAnsi="Times New Roman"/>
          <w:noProof/>
        </w:rPr>
        <w:t xml:space="preserve"> </w:t>
      </w:r>
      <w:bookmarkEnd w:id="48"/>
      <w:bookmarkEnd w:id="49"/>
      <w:r>
        <w:rPr>
          <w:rFonts w:ascii="Times New Roman" w:hAnsi="Times New Roman"/>
          <w:noProof/>
        </w:rPr>
        <w:t xml:space="preserve">In: Proceedings of the Institutions of Mechanical Engineers Part G Journal of Aerospace Engineering, 216 (2002) 105-116. </w:t>
      </w:r>
    </w:p>
    <w:p w:rsidR="00D82892" w:rsidRDefault="00E11089" w:rsidP="00E11089">
      <w:pPr>
        <w:pStyle w:val="ListParagraph"/>
        <w:numPr>
          <w:ilvl w:val="0"/>
          <w:numId w:val="15"/>
        </w:numPr>
        <w:spacing w:after="0" w:line="240" w:lineRule="auto"/>
        <w:ind w:left="993" w:hanging="567"/>
        <w:rPr>
          <w:rFonts w:ascii="Times New Roman" w:hAnsi="Times New Roman"/>
          <w:noProof/>
        </w:rPr>
      </w:pPr>
      <w:bookmarkStart w:id="50" w:name="_ENREF_49"/>
      <w:bookmarkStart w:id="51" w:name="_Ref427826838"/>
      <w:r>
        <w:rPr>
          <w:rFonts w:ascii="Times New Roman" w:hAnsi="Times New Roman"/>
          <w:noProof/>
        </w:rPr>
        <w:t>M.K.Thompson, G.Moroni, T.Vaneker, G.Fadel, R.I.Campbell, I.Gibson, A.Bernard, J.Schulz, P.Graf, B.Ahuja, F.Martina, Design for Additive Manufacturing: Trends, Opportunities, Considerations and Constraints, 65 (2016) 737-760</w:t>
      </w:r>
      <w:r w:rsidR="00D82892" w:rsidRPr="00741504">
        <w:rPr>
          <w:rFonts w:ascii="Times New Roman" w:hAnsi="Times New Roman"/>
          <w:noProof/>
        </w:rPr>
        <w:t>.</w:t>
      </w:r>
      <w:bookmarkEnd w:id="50"/>
      <w:bookmarkEnd w:id="51"/>
    </w:p>
    <w:p w:rsidR="0017082F" w:rsidRDefault="0017082F" w:rsidP="00E11089">
      <w:pPr>
        <w:pStyle w:val="ListParagraph"/>
        <w:numPr>
          <w:ilvl w:val="0"/>
          <w:numId w:val="15"/>
        </w:numPr>
        <w:spacing w:after="0" w:line="240" w:lineRule="auto"/>
        <w:ind w:left="993" w:hanging="567"/>
        <w:rPr>
          <w:rFonts w:ascii="Times New Roman" w:hAnsi="Times New Roman"/>
          <w:noProof/>
        </w:rPr>
      </w:pPr>
      <w:r>
        <w:rPr>
          <w:rFonts w:ascii="Times New Roman" w:hAnsi="Times New Roman"/>
          <w:noProof/>
        </w:rPr>
        <w:t>B. Denkena, C. Schmidt, P. Weber, Automated Fiber Placement Head for Manufacturing of Innovative Aerospace Stiffening Structures, Journal of Procedia Manufacturing, 6 (2016) 96-104.</w:t>
      </w:r>
    </w:p>
    <w:p w:rsidR="0017082F" w:rsidRPr="00741504" w:rsidRDefault="0017082F" w:rsidP="00E11089">
      <w:pPr>
        <w:pStyle w:val="ListParagraph"/>
        <w:numPr>
          <w:ilvl w:val="0"/>
          <w:numId w:val="15"/>
        </w:numPr>
        <w:spacing w:after="0" w:line="240" w:lineRule="auto"/>
        <w:ind w:left="993" w:hanging="567"/>
        <w:rPr>
          <w:rFonts w:ascii="Times New Roman" w:hAnsi="Times New Roman"/>
          <w:noProof/>
        </w:rPr>
      </w:pPr>
      <w:r>
        <w:rPr>
          <w:rFonts w:ascii="Times New Roman" w:hAnsi="Times New Roman"/>
          <w:noProof/>
        </w:rPr>
        <w:t>L. Lin, L. Yong, W. Liwei, X. Jun, PMAC-Based Tracking Control System for 8-Axis Automated Tape-Laying Machine, Chinese Journal of Aeronautics, 22 (2009) 558-563.</w:t>
      </w:r>
    </w:p>
    <w:p w:rsidR="00D82892" w:rsidRDefault="00CA2005" w:rsidP="00CA2005">
      <w:pPr>
        <w:pStyle w:val="ListParagraph"/>
        <w:numPr>
          <w:ilvl w:val="0"/>
          <w:numId w:val="15"/>
        </w:numPr>
        <w:spacing w:after="0" w:line="240" w:lineRule="auto"/>
        <w:ind w:left="993" w:hanging="567"/>
        <w:rPr>
          <w:rFonts w:ascii="Times New Roman" w:hAnsi="Times New Roman"/>
          <w:noProof/>
        </w:rPr>
      </w:pPr>
      <w:bookmarkStart w:id="52" w:name="_Ref427826891"/>
      <w:r>
        <w:rPr>
          <w:rFonts w:ascii="Times New Roman" w:hAnsi="Times New Roman"/>
          <w:noProof/>
        </w:rPr>
        <w:t>M.Leary, L.Merli, F.Torti, M.Mazur, M.Brandt</w:t>
      </w:r>
      <w:r w:rsidR="00D82892">
        <w:rPr>
          <w:rFonts w:ascii="Times New Roman" w:hAnsi="Times New Roman"/>
          <w:noProof/>
        </w:rPr>
        <w:t>,</w:t>
      </w:r>
      <w:r w:rsidR="00D82892" w:rsidRPr="00741504">
        <w:rPr>
          <w:rFonts w:ascii="Times New Roman" w:hAnsi="Times New Roman"/>
          <w:noProof/>
        </w:rPr>
        <w:t xml:space="preserve"> </w:t>
      </w:r>
      <w:r>
        <w:rPr>
          <w:rFonts w:ascii="Times New Roman" w:hAnsi="Times New Roman"/>
          <w:noProof/>
        </w:rPr>
        <w:t>Optimal Topology for Additive Manufacturing: A Method for Enabling Additive Manufacture of Support-Free Optimal Structures, Journal of Material</w:t>
      </w:r>
      <w:r w:rsidR="00927E79">
        <w:rPr>
          <w:rFonts w:ascii="Times New Roman" w:hAnsi="Times New Roman"/>
          <w:noProof/>
        </w:rPr>
        <w:t>s and</w:t>
      </w:r>
      <w:r>
        <w:rPr>
          <w:rFonts w:ascii="Times New Roman" w:hAnsi="Times New Roman"/>
          <w:noProof/>
        </w:rPr>
        <w:t xml:space="preserve"> Design, 63 (2014) 678-690</w:t>
      </w:r>
      <w:r w:rsidR="00D82892" w:rsidRPr="00741504">
        <w:rPr>
          <w:rFonts w:ascii="Times New Roman" w:hAnsi="Times New Roman"/>
          <w:noProof/>
        </w:rPr>
        <w:t>.</w:t>
      </w:r>
      <w:bookmarkEnd w:id="52"/>
    </w:p>
    <w:p w:rsidR="00D82892" w:rsidRDefault="00D82892"/>
    <w:sectPr w:rsidR="00D82892" w:rsidSect="00EA031A">
      <w:footerReference w:type="default" r:id="rId5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B47" w:rsidRDefault="001F6B47">
      <w:pPr>
        <w:spacing w:before="0" w:after="0" w:line="240" w:lineRule="auto"/>
      </w:pPr>
      <w:r>
        <w:separator/>
      </w:r>
    </w:p>
  </w:endnote>
  <w:endnote w:type="continuationSeparator" w:id="0">
    <w:p w:rsidR="001F6B47" w:rsidRDefault="001F6B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EFD" w:rsidRDefault="00881EFD" w:rsidP="00EA031A">
    <w:pPr>
      <w:pStyle w:val="Footer"/>
      <w:rPr>
        <w:sz w:val="20"/>
        <w:szCs w:val="20"/>
      </w:rPr>
    </w:pPr>
    <w:r>
      <w:t xml:space="preserve">  </w:t>
    </w:r>
  </w:p>
  <w:p w:rsidR="00881EFD" w:rsidRDefault="00881EFD">
    <w:pPr>
      <w:pStyle w:val="Footer"/>
    </w:pPr>
    <w:r>
      <w:rPr>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383724"/>
      <w:docPartObj>
        <w:docPartGallery w:val="Page Numbers (Bottom of Page)"/>
        <w:docPartUnique/>
      </w:docPartObj>
    </w:sdtPr>
    <w:sdtEndPr>
      <w:rPr>
        <w:noProof/>
      </w:rPr>
    </w:sdtEndPr>
    <w:sdtContent>
      <w:p w:rsidR="00881EFD" w:rsidRDefault="00881EFD">
        <w:pPr>
          <w:pStyle w:val="Footer"/>
          <w:jc w:val="center"/>
        </w:pPr>
        <w:r>
          <w:fldChar w:fldCharType="begin"/>
        </w:r>
        <w:r>
          <w:instrText xml:space="preserve"> PAGE   \* MERGEFORMAT </w:instrText>
        </w:r>
        <w:r>
          <w:fldChar w:fldCharType="separate"/>
        </w:r>
        <w:r w:rsidR="00D84AEA">
          <w:rPr>
            <w:noProof/>
          </w:rPr>
          <w:t>24</w:t>
        </w:r>
        <w:r>
          <w:rPr>
            <w:noProof/>
          </w:rPr>
          <w:fldChar w:fldCharType="end"/>
        </w:r>
      </w:p>
    </w:sdtContent>
  </w:sdt>
  <w:p w:rsidR="00881EFD" w:rsidRPr="004C3739" w:rsidRDefault="00881EFD" w:rsidP="00EA03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B47" w:rsidRDefault="001F6B47">
      <w:pPr>
        <w:spacing w:before="0" w:after="0" w:line="240" w:lineRule="auto"/>
      </w:pPr>
      <w:r>
        <w:separator/>
      </w:r>
    </w:p>
  </w:footnote>
  <w:footnote w:type="continuationSeparator" w:id="0">
    <w:p w:rsidR="001F6B47" w:rsidRDefault="001F6B4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1"/>
    <w:multiLevelType w:val="hybridMultilevel"/>
    <w:tmpl w:val="170A1974"/>
    <w:lvl w:ilvl="0" w:tplc="697E9308">
      <w:start w:val="1"/>
      <w:numFmt w:val="lowerLetter"/>
      <w:lvlText w:val="%1)"/>
      <w:lvlJc w:val="left"/>
      <w:pPr>
        <w:ind w:left="2508" w:hanging="360"/>
      </w:pPr>
      <w:rPr>
        <w:rFonts w:hint="default"/>
      </w:r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1" w15:restartNumberingAfterBreak="0">
    <w:nsid w:val="05DE546B"/>
    <w:multiLevelType w:val="multilevel"/>
    <w:tmpl w:val="2B2C81E4"/>
    <w:lvl w:ilvl="0">
      <w:start w:val="1"/>
      <w:numFmt w:val="decimal"/>
      <w:lvlText w:val="%1."/>
      <w:lvlJc w:val="left"/>
      <w:pPr>
        <w:ind w:left="360" w:hanging="360"/>
      </w:pPr>
    </w:lvl>
    <w:lvl w:ilvl="1">
      <w:start w:val="1"/>
      <w:numFmt w:val="decimal"/>
      <w:isLgl/>
      <w:lvlText w:val="%1.%2"/>
      <w:lvlJc w:val="left"/>
      <w:pPr>
        <w:ind w:left="630" w:hanging="360"/>
      </w:pPr>
      <w:rPr>
        <w:b/>
      </w:rPr>
    </w:lvl>
    <w:lvl w:ilvl="2">
      <w:start w:val="1"/>
      <w:numFmt w:val="decimal"/>
      <w:isLgl/>
      <w:lvlText w:val="%1.%2.%3"/>
      <w:lvlJc w:val="left"/>
      <w:pPr>
        <w:ind w:left="720" w:hanging="720"/>
      </w:pPr>
      <w:rPr>
        <w:b/>
        <w:bCs/>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17C06031"/>
    <w:multiLevelType w:val="hybridMultilevel"/>
    <w:tmpl w:val="97BA3A52"/>
    <w:lvl w:ilvl="0" w:tplc="7660A1C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3" w15:restartNumberingAfterBreak="0">
    <w:nsid w:val="2F145465"/>
    <w:multiLevelType w:val="multilevel"/>
    <w:tmpl w:val="C4081432"/>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36B2023"/>
    <w:multiLevelType w:val="hybridMultilevel"/>
    <w:tmpl w:val="0CFA1ACC"/>
    <w:lvl w:ilvl="0" w:tplc="51D84E4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451047E2"/>
    <w:multiLevelType w:val="hybridMultilevel"/>
    <w:tmpl w:val="170A1974"/>
    <w:lvl w:ilvl="0" w:tplc="697E9308">
      <w:start w:val="1"/>
      <w:numFmt w:val="lowerLetter"/>
      <w:lvlText w:val="%1)"/>
      <w:lvlJc w:val="left"/>
      <w:pPr>
        <w:ind w:left="2508" w:hanging="360"/>
      </w:pPr>
      <w:rPr>
        <w:rFonts w:hint="default"/>
      </w:r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6" w15:restartNumberingAfterBreak="0">
    <w:nsid w:val="452D1CB1"/>
    <w:multiLevelType w:val="hybridMultilevel"/>
    <w:tmpl w:val="97BA3A52"/>
    <w:lvl w:ilvl="0" w:tplc="7660A1C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7" w15:restartNumberingAfterBreak="0">
    <w:nsid w:val="4A850C4A"/>
    <w:multiLevelType w:val="hybridMultilevel"/>
    <w:tmpl w:val="97BA3A52"/>
    <w:lvl w:ilvl="0" w:tplc="7660A1C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8" w15:restartNumberingAfterBreak="0">
    <w:nsid w:val="4DCC479C"/>
    <w:multiLevelType w:val="hybridMultilevel"/>
    <w:tmpl w:val="CE320D52"/>
    <w:lvl w:ilvl="0" w:tplc="5E847FBA">
      <w:start w:val="1"/>
      <w:numFmt w:val="decimal"/>
      <w:lvlText w:val="%1."/>
      <w:lvlJc w:val="left"/>
      <w:pPr>
        <w:tabs>
          <w:tab w:val="num" w:pos="720"/>
        </w:tabs>
        <w:ind w:left="720" w:hanging="360"/>
      </w:pPr>
    </w:lvl>
    <w:lvl w:ilvl="1" w:tplc="74AC7B6A" w:tentative="1">
      <w:start w:val="1"/>
      <w:numFmt w:val="decimal"/>
      <w:lvlText w:val="%2."/>
      <w:lvlJc w:val="left"/>
      <w:pPr>
        <w:tabs>
          <w:tab w:val="num" w:pos="1440"/>
        </w:tabs>
        <w:ind w:left="1440" w:hanging="360"/>
      </w:pPr>
    </w:lvl>
    <w:lvl w:ilvl="2" w:tplc="2B62A6FA" w:tentative="1">
      <w:start w:val="1"/>
      <w:numFmt w:val="decimal"/>
      <w:lvlText w:val="%3."/>
      <w:lvlJc w:val="left"/>
      <w:pPr>
        <w:tabs>
          <w:tab w:val="num" w:pos="2160"/>
        </w:tabs>
        <w:ind w:left="2160" w:hanging="360"/>
      </w:pPr>
    </w:lvl>
    <w:lvl w:ilvl="3" w:tplc="5D2A80EE" w:tentative="1">
      <w:start w:val="1"/>
      <w:numFmt w:val="decimal"/>
      <w:lvlText w:val="%4."/>
      <w:lvlJc w:val="left"/>
      <w:pPr>
        <w:tabs>
          <w:tab w:val="num" w:pos="2880"/>
        </w:tabs>
        <w:ind w:left="2880" w:hanging="360"/>
      </w:pPr>
    </w:lvl>
    <w:lvl w:ilvl="4" w:tplc="A33CBA5A" w:tentative="1">
      <w:start w:val="1"/>
      <w:numFmt w:val="decimal"/>
      <w:lvlText w:val="%5."/>
      <w:lvlJc w:val="left"/>
      <w:pPr>
        <w:tabs>
          <w:tab w:val="num" w:pos="3600"/>
        </w:tabs>
        <w:ind w:left="3600" w:hanging="360"/>
      </w:pPr>
    </w:lvl>
    <w:lvl w:ilvl="5" w:tplc="82AA17CA" w:tentative="1">
      <w:start w:val="1"/>
      <w:numFmt w:val="decimal"/>
      <w:lvlText w:val="%6."/>
      <w:lvlJc w:val="left"/>
      <w:pPr>
        <w:tabs>
          <w:tab w:val="num" w:pos="4320"/>
        </w:tabs>
        <w:ind w:left="4320" w:hanging="360"/>
      </w:pPr>
    </w:lvl>
    <w:lvl w:ilvl="6" w:tplc="13AE5F16" w:tentative="1">
      <w:start w:val="1"/>
      <w:numFmt w:val="decimal"/>
      <w:lvlText w:val="%7."/>
      <w:lvlJc w:val="left"/>
      <w:pPr>
        <w:tabs>
          <w:tab w:val="num" w:pos="5040"/>
        </w:tabs>
        <w:ind w:left="5040" w:hanging="360"/>
      </w:pPr>
    </w:lvl>
    <w:lvl w:ilvl="7" w:tplc="4F12CEA2" w:tentative="1">
      <w:start w:val="1"/>
      <w:numFmt w:val="decimal"/>
      <w:lvlText w:val="%8."/>
      <w:lvlJc w:val="left"/>
      <w:pPr>
        <w:tabs>
          <w:tab w:val="num" w:pos="5760"/>
        </w:tabs>
        <w:ind w:left="5760" w:hanging="360"/>
      </w:pPr>
    </w:lvl>
    <w:lvl w:ilvl="8" w:tplc="974E34CC" w:tentative="1">
      <w:start w:val="1"/>
      <w:numFmt w:val="decimal"/>
      <w:lvlText w:val="%9."/>
      <w:lvlJc w:val="left"/>
      <w:pPr>
        <w:tabs>
          <w:tab w:val="num" w:pos="6480"/>
        </w:tabs>
        <w:ind w:left="6480" w:hanging="360"/>
      </w:pPr>
    </w:lvl>
  </w:abstractNum>
  <w:abstractNum w:abstractNumId="9" w15:restartNumberingAfterBreak="0">
    <w:nsid w:val="550D0FDF"/>
    <w:multiLevelType w:val="hybridMultilevel"/>
    <w:tmpl w:val="97BA3A52"/>
    <w:lvl w:ilvl="0" w:tplc="7660A1C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0" w15:restartNumberingAfterBreak="0">
    <w:nsid w:val="5C7B201B"/>
    <w:multiLevelType w:val="hybridMultilevel"/>
    <w:tmpl w:val="97BA3A52"/>
    <w:lvl w:ilvl="0" w:tplc="7660A1C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1" w15:restartNumberingAfterBreak="0">
    <w:nsid w:val="5EE96168"/>
    <w:multiLevelType w:val="multilevel"/>
    <w:tmpl w:val="FA0E70EE"/>
    <w:lvl w:ilvl="0">
      <w:start w:val="1"/>
      <w:numFmt w:val="decimal"/>
      <w:pStyle w:val="Heading1"/>
      <w:lvlText w:val="%1."/>
      <w:lvlJc w:val="left"/>
      <w:pPr>
        <w:snapToGrid w:val="0"/>
        <w:ind w:left="54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rPr>
        <w:sz w:val="24"/>
        <w:szCs w:val="24"/>
      </w:r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2" w15:restartNumberingAfterBreak="0">
    <w:nsid w:val="66BE5EBA"/>
    <w:multiLevelType w:val="hybridMultilevel"/>
    <w:tmpl w:val="170A1974"/>
    <w:lvl w:ilvl="0" w:tplc="697E9308">
      <w:start w:val="1"/>
      <w:numFmt w:val="lowerLetter"/>
      <w:lvlText w:val="%1)"/>
      <w:lvlJc w:val="left"/>
      <w:pPr>
        <w:ind w:left="2508" w:hanging="360"/>
      </w:pPr>
      <w:rPr>
        <w:rFonts w:hint="default"/>
      </w:r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13" w15:restartNumberingAfterBreak="0">
    <w:nsid w:val="671F6A18"/>
    <w:multiLevelType w:val="hybridMultilevel"/>
    <w:tmpl w:val="97BA3A52"/>
    <w:lvl w:ilvl="0" w:tplc="7660A1C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4" w15:restartNumberingAfterBreak="0">
    <w:nsid w:val="6AFB60E6"/>
    <w:multiLevelType w:val="hybridMultilevel"/>
    <w:tmpl w:val="4C7E019E"/>
    <w:lvl w:ilvl="0" w:tplc="76A64BE2">
      <w:start w:val="7"/>
      <w:numFmt w:val="decimal"/>
      <w:lvlText w:val="%1."/>
      <w:lvlJc w:val="left"/>
      <w:pPr>
        <w:tabs>
          <w:tab w:val="num" w:pos="720"/>
        </w:tabs>
        <w:ind w:left="720" w:hanging="360"/>
      </w:pPr>
    </w:lvl>
    <w:lvl w:ilvl="1" w:tplc="A19084CE" w:tentative="1">
      <w:start w:val="1"/>
      <w:numFmt w:val="decimal"/>
      <w:lvlText w:val="%2."/>
      <w:lvlJc w:val="left"/>
      <w:pPr>
        <w:tabs>
          <w:tab w:val="num" w:pos="1440"/>
        </w:tabs>
        <w:ind w:left="1440" w:hanging="360"/>
      </w:pPr>
    </w:lvl>
    <w:lvl w:ilvl="2" w:tplc="72525310" w:tentative="1">
      <w:start w:val="1"/>
      <w:numFmt w:val="decimal"/>
      <w:lvlText w:val="%3."/>
      <w:lvlJc w:val="left"/>
      <w:pPr>
        <w:tabs>
          <w:tab w:val="num" w:pos="2160"/>
        </w:tabs>
        <w:ind w:left="2160" w:hanging="360"/>
      </w:pPr>
    </w:lvl>
    <w:lvl w:ilvl="3" w:tplc="0994C968" w:tentative="1">
      <w:start w:val="1"/>
      <w:numFmt w:val="decimal"/>
      <w:lvlText w:val="%4."/>
      <w:lvlJc w:val="left"/>
      <w:pPr>
        <w:tabs>
          <w:tab w:val="num" w:pos="2880"/>
        </w:tabs>
        <w:ind w:left="2880" w:hanging="360"/>
      </w:pPr>
    </w:lvl>
    <w:lvl w:ilvl="4" w:tplc="4DCA9D54" w:tentative="1">
      <w:start w:val="1"/>
      <w:numFmt w:val="decimal"/>
      <w:lvlText w:val="%5."/>
      <w:lvlJc w:val="left"/>
      <w:pPr>
        <w:tabs>
          <w:tab w:val="num" w:pos="3600"/>
        </w:tabs>
        <w:ind w:left="3600" w:hanging="360"/>
      </w:pPr>
    </w:lvl>
    <w:lvl w:ilvl="5" w:tplc="50D09EC4" w:tentative="1">
      <w:start w:val="1"/>
      <w:numFmt w:val="decimal"/>
      <w:lvlText w:val="%6."/>
      <w:lvlJc w:val="left"/>
      <w:pPr>
        <w:tabs>
          <w:tab w:val="num" w:pos="4320"/>
        </w:tabs>
        <w:ind w:left="4320" w:hanging="360"/>
      </w:pPr>
    </w:lvl>
    <w:lvl w:ilvl="6" w:tplc="5B6E2338" w:tentative="1">
      <w:start w:val="1"/>
      <w:numFmt w:val="decimal"/>
      <w:lvlText w:val="%7."/>
      <w:lvlJc w:val="left"/>
      <w:pPr>
        <w:tabs>
          <w:tab w:val="num" w:pos="5040"/>
        </w:tabs>
        <w:ind w:left="5040" w:hanging="360"/>
      </w:pPr>
    </w:lvl>
    <w:lvl w:ilvl="7" w:tplc="6EDA3ABA" w:tentative="1">
      <w:start w:val="1"/>
      <w:numFmt w:val="decimal"/>
      <w:lvlText w:val="%8."/>
      <w:lvlJc w:val="left"/>
      <w:pPr>
        <w:tabs>
          <w:tab w:val="num" w:pos="5760"/>
        </w:tabs>
        <w:ind w:left="5760" w:hanging="360"/>
      </w:pPr>
    </w:lvl>
    <w:lvl w:ilvl="8" w:tplc="7C6A94EC" w:tentative="1">
      <w:start w:val="1"/>
      <w:numFmt w:val="decimal"/>
      <w:lvlText w:val="%9."/>
      <w:lvlJc w:val="left"/>
      <w:pPr>
        <w:tabs>
          <w:tab w:val="num" w:pos="6480"/>
        </w:tabs>
        <w:ind w:left="6480" w:hanging="360"/>
      </w:pPr>
    </w:lvl>
  </w:abstractNum>
  <w:abstractNum w:abstractNumId="15" w15:restartNumberingAfterBreak="0">
    <w:nsid w:val="6B224620"/>
    <w:multiLevelType w:val="hybridMultilevel"/>
    <w:tmpl w:val="170A1974"/>
    <w:lvl w:ilvl="0" w:tplc="697E9308">
      <w:start w:val="1"/>
      <w:numFmt w:val="lowerLetter"/>
      <w:lvlText w:val="%1)"/>
      <w:lvlJc w:val="left"/>
      <w:pPr>
        <w:ind w:left="2508" w:hanging="360"/>
      </w:pPr>
      <w:rPr>
        <w:rFonts w:hint="default"/>
      </w:r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16" w15:restartNumberingAfterBreak="0">
    <w:nsid w:val="6C5C4279"/>
    <w:multiLevelType w:val="hybridMultilevel"/>
    <w:tmpl w:val="0C14A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F3DD0"/>
    <w:multiLevelType w:val="hybridMultilevel"/>
    <w:tmpl w:val="437C72C6"/>
    <w:lvl w:ilvl="0" w:tplc="7A26A782">
      <w:start w:val="6"/>
      <w:numFmt w:val="decimal"/>
      <w:lvlText w:val="%1."/>
      <w:lvlJc w:val="left"/>
      <w:pPr>
        <w:tabs>
          <w:tab w:val="num" w:pos="720"/>
        </w:tabs>
        <w:ind w:left="720" w:hanging="360"/>
      </w:pPr>
    </w:lvl>
    <w:lvl w:ilvl="1" w:tplc="9D4CF256">
      <w:numFmt w:val="bullet"/>
      <w:lvlText w:val="•"/>
      <w:lvlJc w:val="left"/>
      <w:pPr>
        <w:tabs>
          <w:tab w:val="num" w:pos="1710"/>
        </w:tabs>
        <w:ind w:left="1710" w:hanging="360"/>
      </w:pPr>
      <w:rPr>
        <w:rFonts w:ascii="Arial" w:hAnsi="Arial" w:hint="default"/>
      </w:rPr>
    </w:lvl>
    <w:lvl w:ilvl="2" w:tplc="72280A18">
      <w:numFmt w:val="bullet"/>
      <w:lvlText w:val="•"/>
      <w:lvlJc w:val="left"/>
      <w:pPr>
        <w:tabs>
          <w:tab w:val="num" w:pos="2160"/>
        </w:tabs>
        <w:ind w:left="2160" w:hanging="360"/>
      </w:pPr>
      <w:rPr>
        <w:rFonts w:ascii="Arial" w:hAnsi="Arial" w:hint="default"/>
      </w:rPr>
    </w:lvl>
    <w:lvl w:ilvl="3" w:tplc="91AAAE0C">
      <w:numFmt w:val="bullet"/>
      <w:lvlText w:val="•"/>
      <w:lvlJc w:val="left"/>
      <w:pPr>
        <w:tabs>
          <w:tab w:val="num" w:pos="2880"/>
        </w:tabs>
        <w:ind w:left="2880" w:hanging="360"/>
      </w:pPr>
      <w:rPr>
        <w:rFonts w:ascii="Arial" w:hAnsi="Arial" w:hint="default"/>
      </w:rPr>
    </w:lvl>
    <w:lvl w:ilvl="4" w:tplc="B172FFEA" w:tentative="1">
      <w:start w:val="1"/>
      <w:numFmt w:val="decimal"/>
      <w:lvlText w:val="%5."/>
      <w:lvlJc w:val="left"/>
      <w:pPr>
        <w:tabs>
          <w:tab w:val="num" w:pos="3600"/>
        </w:tabs>
        <w:ind w:left="3600" w:hanging="360"/>
      </w:pPr>
    </w:lvl>
    <w:lvl w:ilvl="5" w:tplc="42343AE6" w:tentative="1">
      <w:start w:val="1"/>
      <w:numFmt w:val="decimal"/>
      <w:lvlText w:val="%6."/>
      <w:lvlJc w:val="left"/>
      <w:pPr>
        <w:tabs>
          <w:tab w:val="num" w:pos="4320"/>
        </w:tabs>
        <w:ind w:left="4320" w:hanging="360"/>
      </w:pPr>
    </w:lvl>
    <w:lvl w:ilvl="6" w:tplc="1DCA1F9C" w:tentative="1">
      <w:start w:val="1"/>
      <w:numFmt w:val="decimal"/>
      <w:lvlText w:val="%7."/>
      <w:lvlJc w:val="left"/>
      <w:pPr>
        <w:tabs>
          <w:tab w:val="num" w:pos="5040"/>
        </w:tabs>
        <w:ind w:left="5040" w:hanging="360"/>
      </w:pPr>
    </w:lvl>
    <w:lvl w:ilvl="7" w:tplc="089457B2" w:tentative="1">
      <w:start w:val="1"/>
      <w:numFmt w:val="decimal"/>
      <w:lvlText w:val="%8."/>
      <w:lvlJc w:val="left"/>
      <w:pPr>
        <w:tabs>
          <w:tab w:val="num" w:pos="5760"/>
        </w:tabs>
        <w:ind w:left="5760" w:hanging="360"/>
      </w:pPr>
    </w:lvl>
    <w:lvl w:ilvl="8" w:tplc="B9E4EA92" w:tentative="1">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6"/>
  </w:num>
  <w:num w:numId="5">
    <w:abstractNumId w:val="9"/>
  </w:num>
  <w:num w:numId="6">
    <w:abstractNumId w:val="7"/>
  </w:num>
  <w:num w:numId="7">
    <w:abstractNumId w:val="10"/>
  </w:num>
  <w:num w:numId="8">
    <w:abstractNumId w:val="0"/>
  </w:num>
  <w:num w:numId="9">
    <w:abstractNumId w:val="5"/>
  </w:num>
  <w:num w:numId="10">
    <w:abstractNumId w:val="12"/>
  </w:num>
  <w:num w:numId="11">
    <w:abstractNumId w:val="13"/>
  </w:num>
  <w:num w:numId="12">
    <w:abstractNumId w:val="15"/>
  </w:num>
  <w:num w:numId="13">
    <w:abstractNumId w:val="2"/>
  </w:num>
  <w:num w:numId="14">
    <w:abstractNumId w:val="3"/>
  </w:num>
  <w:num w:numId="15">
    <w:abstractNumId w:val="4"/>
  </w:num>
  <w:num w:numId="16">
    <w:abstractNumId w:val="8"/>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B9"/>
    <w:rsid w:val="00001D81"/>
    <w:rsid w:val="0000434C"/>
    <w:rsid w:val="00010E2D"/>
    <w:rsid w:val="00011D3C"/>
    <w:rsid w:val="00017AE9"/>
    <w:rsid w:val="00030F8D"/>
    <w:rsid w:val="00042AFF"/>
    <w:rsid w:val="0004570D"/>
    <w:rsid w:val="00053880"/>
    <w:rsid w:val="00055627"/>
    <w:rsid w:val="00066B3E"/>
    <w:rsid w:val="000737C5"/>
    <w:rsid w:val="000738B9"/>
    <w:rsid w:val="0008071B"/>
    <w:rsid w:val="0009212A"/>
    <w:rsid w:val="0009540B"/>
    <w:rsid w:val="000B3B17"/>
    <w:rsid w:val="000B4418"/>
    <w:rsid w:val="000B67C6"/>
    <w:rsid w:val="000D5531"/>
    <w:rsid w:val="000E1F20"/>
    <w:rsid w:val="000E491C"/>
    <w:rsid w:val="000E49AD"/>
    <w:rsid w:val="000F6865"/>
    <w:rsid w:val="000F7304"/>
    <w:rsid w:val="000F78C0"/>
    <w:rsid w:val="00102360"/>
    <w:rsid w:val="00107B1D"/>
    <w:rsid w:val="00107E6B"/>
    <w:rsid w:val="00110EFF"/>
    <w:rsid w:val="00114F43"/>
    <w:rsid w:val="00144E47"/>
    <w:rsid w:val="001508F2"/>
    <w:rsid w:val="001547DF"/>
    <w:rsid w:val="00163C81"/>
    <w:rsid w:val="001651B7"/>
    <w:rsid w:val="0017082F"/>
    <w:rsid w:val="00174777"/>
    <w:rsid w:val="001833CF"/>
    <w:rsid w:val="00183A72"/>
    <w:rsid w:val="00191F47"/>
    <w:rsid w:val="001C321A"/>
    <w:rsid w:val="001C3768"/>
    <w:rsid w:val="001D1D38"/>
    <w:rsid w:val="001D59BE"/>
    <w:rsid w:val="001F6B47"/>
    <w:rsid w:val="00202FE3"/>
    <w:rsid w:val="00212115"/>
    <w:rsid w:val="0021391E"/>
    <w:rsid w:val="00234536"/>
    <w:rsid w:val="00242CF4"/>
    <w:rsid w:val="0024344F"/>
    <w:rsid w:val="002526F7"/>
    <w:rsid w:val="00254817"/>
    <w:rsid w:val="00270121"/>
    <w:rsid w:val="0027068F"/>
    <w:rsid w:val="0027451A"/>
    <w:rsid w:val="00277092"/>
    <w:rsid w:val="002A01BB"/>
    <w:rsid w:val="002A0B6A"/>
    <w:rsid w:val="002B4134"/>
    <w:rsid w:val="002C29E1"/>
    <w:rsid w:val="002C6F64"/>
    <w:rsid w:val="002D4B49"/>
    <w:rsid w:val="002D75DB"/>
    <w:rsid w:val="002D7DD6"/>
    <w:rsid w:val="002E21F7"/>
    <w:rsid w:val="002E5797"/>
    <w:rsid w:val="002F59A4"/>
    <w:rsid w:val="002F72BB"/>
    <w:rsid w:val="00306441"/>
    <w:rsid w:val="003234B8"/>
    <w:rsid w:val="0032599D"/>
    <w:rsid w:val="00330AD4"/>
    <w:rsid w:val="003323A2"/>
    <w:rsid w:val="00335FDE"/>
    <w:rsid w:val="003419F8"/>
    <w:rsid w:val="0034688C"/>
    <w:rsid w:val="00346BAC"/>
    <w:rsid w:val="00351502"/>
    <w:rsid w:val="0035368B"/>
    <w:rsid w:val="00371064"/>
    <w:rsid w:val="00371D06"/>
    <w:rsid w:val="003A2495"/>
    <w:rsid w:val="003A52D2"/>
    <w:rsid w:val="003A5E88"/>
    <w:rsid w:val="003B3D0E"/>
    <w:rsid w:val="003D5353"/>
    <w:rsid w:val="003D5769"/>
    <w:rsid w:val="003D7D6A"/>
    <w:rsid w:val="004019E6"/>
    <w:rsid w:val="00407996"/>
    <w:rsid w:val="004114FB"/>
    <w:rsid w:val="004202B8"/>
    <w:rsid w:val="00420545"/>
    <w:rsid w:val="00425540"/>
    <w:rsid w:val="00427BD4"/>
    <w:rsid w:val="004451B0"/>
    <w:rsid w:val="00447932"/>
    <w:rsid w:val="00451985"/>
    <w:rsid w:val="00454965"/>
    <w:rsid w:val="00465B42"/>
    <w:rsid w:val="00474333"/>
    <w:rsid w:val="00484130"/>
    <w:rsid w:val="00484377"/>
    <w:rsid w:val="00490634"/>
    <w:rsid w:val="00491423"/>
    <w:rsid w:val="004A2556"/>
    <w:rsid w:val="004B0619"/>
    <w:rsid w:val="004C7114"/>
    <w:rsid w:val="004D1CA0"/>
    <w:rsid w:val="004E1AA8"/>
    <w:rsid w:val="004E1D25"/>
    <w:rsid w:val="004E71E8"/>
    <w:rsid w:val="004F17C9"/>
    <w:rsid w:val="004F450E"/>
    <w:rsid w:val="004F644E"/>
    <w:rsid w:val="004F6F1B"/>
    <w:rsid w:val="004F777D"/>
    <w:rsid w:val="00506670"/>
    <w:rsid w:val="005268D2"/>
    <w:rsid w:val="00543A89"/>
    <w:rsid w:val="0054595F"/>
    <w:rsid w:val="0054735A"/>
    <w:rsid w:val="005557CD"/>
    <w:rsid w:val="00565CE2"/>
    <w:rsid w:val="005720BB"/>
    <w:rsid w:val="00572726"/>
    <w:rsid w:val="00581D11"/>
    <w:rsid w:val="00584CE8"/>
    <w:rsid w:val="005872EB"/>
    <w:rsid w:val="00591737"/>
    <w:rsid w:val="005A0E6E"/>
    <w:rsid w:val="005B3F57"/>
    <w:rsid w:val="005B6075"/>
    <w:rsid w:val="005C1920"/>
    <w:rsid w:val="005C5DD1"/>
    <w:rsid w:val="005D5C2C"/>
    <w:rsid w:val="005D6134"/>
    <w:rsid w:val="005E081F"/>
    <w:rsid w:val="005E29F2"/>
    <w:rsid w:val="005E6BD4"/>
    <w:rsid w:val="005F7646"/>
    <w:rsid w:val="00600887"/>
    <w:rsid w:val="00602D55"/>
    <w:rsid w:val="00610245"/>
    <w:rsid w:val="00623511"/>
    <w:rsid w:val="00632A11"/>
    <w:rsid w:val="006339CF"/>
    <w:rsid w:val="0064084B"/>
    <w:rsid w:val="00641121"/>
    <w:rsid w:val="006451F7"/>
    <w:rsid w:val="00651110"/>
    <w:rsid w:val="00651344"/>
    <w:rsid w:val="0065330D"/>
    <w:rsid w:val="00662FD1"/>
    <w:rsid w:val="00667774"/>
    <w:rsid w:val="00686D10"/>
    <w:rsid w:val="006903A6"/>
    <w:rsid w:val="00692471"/>
    <w:rsid w:val="00695F1E"/>
    <w:rsid w:val="006A0867"/>
    <w:rsid w:val="006A0B38"/>
    <w:rsid w:val="006A4398"/>
    <w:rsid w:val="006B09B2"/>
    <w:rsid w:val="006B19BC"/>
    <w:rsid w:val="006B1A5B"/>
    <w:rsid w:val="006B7268"/>
    <w:rsid w:val="006C17C4"/>
    <w:rsid w:val="006C6DF7"/>
    <w:rsid w:val="006E0AAC"/>
    <w:rsid w:val="006F4E94"/>
    <w:rsid w:val="006F62DE"/>
    <w:rsid w:val="006F7C32"/>
    <w:rsid w:val="00700760"/>
    <w:rsid w:val="00702B1F"/>
    <w:rsid w:val="00707A95"/>
    <w:rsid w:val="00707F73"/>
    <w:rsid w:val="00714EDB"/>
    <w:rsid w:val="007161E9"/>
    <w:rsid w:val="00720406"/>
    <w:rsid w:val="00720DDA"/>
    <w:rsid w:val="0073567D"/>
    <w:rsid w:val="00753D13"/>
    <w:rsid w:val="00756023"/>
    <w:rsid w:val="00760CA1"/>
    <w:rsid w:val="00762DE3"/>
    <w:rsid w:val="0076716D"/>
    <w:rsid w:val="007672C3"/>
    <w:rsid w:val="00771A4E"/>
    <w:rsid w:val="00774D77"/>
    <w:rsid w:val="00780B4F"/>
    <w:rsid w:val="00781EAF"/>
    <w:rsid w:val="00784232"/>
    <w:rsid w:val="0079136D"/>
    <w:rsid w:val="007957CC"/>
    <w:rsid w:val="007A5BD0"/>
    <w:rsid w:val="007A7B00"/>
    <w:rsid w:val="007B0C1C"/>
    <w:rsid w:val="007C6306"/>
    <w:rsid w:val="007D49DB"/>
    <w:rsid w:val="007D7DF2"/>
    <w:rsid w:val="007E73B8"/>
    <w:rsid w:val="007E7A23"/>
    <w:rsid w:val="007F188D"/>
    <w:rsid w:val="007F584F"/>
    <w:rsid w:val="00803301"/>
    <w:rsid w:val="00824A6B"/>
    <w:rsid w:val="00830680"/>
    <w:rsid w:val="00831C65"/>
    <w:rsid w:val="008345C2"/>
    <w:rsid w:val="00842BC2"/>
    <w:rsid w:val="008431EE"/>
    <w:rsid w:val="00853570"/>
    <w:rsid w:val="00853715"/>
    <w:rsid w:val="00856533"/>
    <w:rsid w:val="00861145"/>
    <w:rsid w:val="00861441"/>
    <w:rsid w:val="008637B6"/>
    <w:rsid w:val="00863974"/>
    <w:rsid w:val="00870B81"/>
    <w:rsid w:val="00876558"/>
    <w:rsid w:val="00881EFD"/>
    <w:rsid w:val="008828FF"/>
    <w:rsid w:val="00883299"/>
    <w:rsid w:val="008835D0"/>
    <w:rsid w:val="00886B8E"/>
    <w:rsid w:val="00887DFF"/>
    <w:rsid w:val="008918AE"/>
    <w:rsid w:val="008A4113"/>
    <w:rsid w:val="008A5062"/>
    <w:rsid w:val="008B4FCB"/>
    <w:rsid w:val="008B52D1"/>
    <w:rsid w:val="008D5C85"/>
    <w:rsid w:val="008E302E"/>
    <w:rsid w:val="008E40FD"/>
    <w:rsid w:val="008E7256"/>
    <w:rsid w:val="008F5F80"/>
    <w:rsid w:val="009012D4"/>
    <w:rsid w:val="00901BA6"/>
    <w:rsid w:val="009067C8"/>
    <w:rsid w:val="00927E79"/>
    <w:rsid w:val="00931801"/>
    <w:rsid w:val="00937AD0"/>
    <w:rsid w:val="009431C5"/>
    <w:rsid w:val="00950713"/>
    <w:rsid w:val="00952707"/>
    <w:rsid w:val="00957CAC"/>
    <w:rsid w:val="00967993"/>
    <w:rsid w:val="009844FC"/>
    <w:rsid w:val="0099548B"/>
    <w:rsid w:val="009A27DB"/>
    <w:rsid w:val="009A3075"/>
    <w:rsid w:val="009B7249"/>
    <w:rsid w:val="009C39D6"/>
    <w:rsid w:val="009C6EFA"/>
    <w:rsid w:val="009D4425"/>
    <w:rsid w:val="009D51DC"/>
    <w:rsid w:val="009D6F57"/>
    <w:rsid w:val="009E3E44"/>
    <w:rsid w:val="00A0204C"/>
    <w:rsid w:val="00A05235"/>
    <w:rsid w:val="00A05D71"/>
    <w:rsid w:val="00A10405"/>
    <w:rsid w:val="00A21E42"/>
    <w:rsid w:val="00A2367C"/>
    <w:rsid w:val="00A24DF1"/>
    <w:rsid w:val="00A26DE0"/>
    <w:rsid w:val="00A4472F"/>
    <w:rsid w:val="00A4634B"/>
    <w:rsid w:val="00A46CBA"/>
    <w:rsid w:val="00A514F6"/>
    <w:rsid w:val="00A51779"/>
    <w:rsid w:val="00A518C6"/>
    <w:rsid w:val="00A53645"/>
    <w:rsid w:val="00A66647"/>
    <w:rsid w:val="00A73042"/>
    <w:rsid w:val="00A80238"/>
    <w:rsid w:val="00AA0D92"/>
    <w:rsid w:val="00AA2F53"/>
    <w:rsid w:val="00AA35AB"/>
    <w:rsid w:val="00AA4F75"/>
    <w:rsid w:val="00AB57F0"/>
    <w:rsid w:val="00AC315A"/>
    <w:rsid w:val="00AC677F"/>
    <w:rsid w:val="00AE475C"/>
    <w:rsid w:val="00AF1E01"/>
    <w:rsid w:val="00AF4CDE"/>
    <w:rsid w:val="00B021FC"/>
    <w:rsid w:val="00B0242A"/>
    <w:rsid w:val="00B0680B"/>
    <w:rsid w:val="00B0784A"/>
    <w:rsid w:val="00B10E9E"/>
    <w:rsid w:val="00B1120C"/>
    <w:rsid w:val="00B141A0"/>
    <w:rsid w:val="00B319C3"/>
    <w:rsid w:val="00B373F2"/>
    <w:rsid w:val="00B51034"/>
    <w:rsid w:val="00B57218"/>
    <w:rsid w:val="00B62F13"/>
    <w:rsid w:val="00B7037E"/>
    <w:rsid w:val="00B711C1"/>
    <w:rsid w:val="00B84257"/>
    <w:rsid w:val="00B8562B"/>
    <w:rsid w:val="00B90CE1"/>
    <w:rsid w:val="00B955FC"/>
    <w:rsid w:val="00BA5104"/>
    <w:rsid w:val="00BA55D8"/>
    <w:rsid w:val="00BA7E86"/>
    <w:rsid w:val="00BB1960"/>
    <w:rsid w:val="00BB2755"/>
    <w:rsid w:val="00BB7C3E"/>
    <w:rsid w:val="00BC1A11"/>
    <w:rsid w:val="00BD09CD"/>
    <w:rsid w:val="00BD18B7"/>
    <w:rsid w:val="00BD4749"/>
    <w:rsid w:val="00BE0D8F"/>
    <w:rsid w:val="00BF0DBC"/>
    <w:rsid w:val="00C00CA0"/>
    <w:rsid w:val="00C05C61"/>
    <w:rsid w:val="00C06B80"/>
    <w:rsid w:val="00C144C1"/>
    <w:rsid w:val="00C304E7"/>
    <w:rsid w:val="00C37D2C"/>
    <w:rsid w:val="00C4561E"/>
    <w:rsid w:val="00C702A3"/>
    <w:rsid w:val="00C90FC2"/>
    <w:rsid w:val="00CA2005"/>
    <w:rsid w:val="00CA3622"/>
    <w:rsid w:val="00CB7554"/>
    <w:rsid w:val="00CC0C9A"/>
    <w:rsid w:val="00CD15F3"/>
    <w:rsid w:val="00CD3BEB"/>
    <w:rsid w:val="00CD618A"/>
    <w:rsid w:val="00CD7581"/>
    <w:rsid w:val="00CF27A0"/>
    <w:rsid w:val="00D01BCE"/>
    <w:rsid w:val="00D06DC1"/>
    <w:rsid w:val="00D10575"/>
    <w:rsid w:val="00D135DC"/>
    <w:rsid w:val="00D3397E"/>
    <w:rsid w:val="00D37D7B"/>
    <w:rsid w:val="00D40376"/>
    <w:rsid w:val="00D56A2D"/>
    <w:rsid w:val="00D70029"/>
    <w:rsid w:val="00D71683"/>
    <w:rsid w:val="00D82892"/>
    <w:rsid w:val="00D84AEA"/>
    <w:rsid w:val="00D8674C"/>
    <w:rsid w:val="00D8778D"/>
    <w:rsid w:val="00DB65B9"/>
    <w:rsid w:val="00DC4903"/>
    <w:rsid w:val="00DC58E0"/>
    <w:rsid w:val="00DD1FBD"/>
    <w:rsid w:val="00DD2900"/>
    <w:rsid w:val="00DE398B"/>
    <w:rsid w:val="00DF36EC"/>
    <w:rsid w:val="00DF5CAF"/>
    <w:rsid w:val="00E01209"/>
    <w:rsid w:val="00E079E1"/>
    <w:rsid w:val="00E11089"/>
    <w:rsid w:val="00E128DC"/>
    <w:rsid w:val="00E15BD3"/>
    <w:rsid w:val="00E33931"/>
    <w:rsid w:val="00E47374"/>
    <w:rsid w:val="00E54F2C"/>
    <w:rsid w:val="00E560F0"/>
    <w:rsid w:val="00E6609C"/>
    <w:rsid w:val="00E75DEA"/>
    <w:rsid w:val="00E91817"/>
    <w:rsid w:val="00E92031"/>
    <w:rsid w:val="00E947A9"/>
    <w:rsid w:val="00EA031A"/>
    <w:rsid w:val="00EA45B2"/>
    <w:rsid w:val="00EB331E"/>
    <w:rsid w:val="00EC2A3F"/>
    <w:rsid w:val="00EC300E"/>
    <w:rsid w:val="00ED39C5"/>
    <w:rsid w:val="00ED4013"/>
    <w:rsid w:val="00EE0739"/>
    <w:rsid w:val="00EE2EDC"/>
    <w:rsid w:val="00EE362E"/>
    <w:rsid w:val="00EE3DA1"/>
    <w:rsid w:val="00EF0BE8"/>
    <w:rsid w:val="00EF5F3C"/>
    <w:rsid w:val="00F016A3"/>
    <w:rsid w:val="00F0579A"/>
    <w:rsid w:val="00F136D5"/>
    <w:rsid w:val="00F22243"/>
    <w:rsid w:val="00F24F8C"/>
    <w:rsid w:val="00F25D95"/>
    <w:rsid w:val="00F40314"/>
    <w:rsid w:val="00F408C7"/>
    <w:rsid w:val="00F417FC"/>
    <w:rsid w:val="00F65EF2"/>
    <w:rsid w:val="00F67A68"/>
    <w:rsid w:val="00F751B2"/>
    <w:rsid w:val="00F90A77"/>
    <w:rsid w:val="00F94306"/>
    <w:rsid w:val="00F96E94"/>
    <w:rsid w:val="00FA66EA"/>
    <w:rsid w:val="00FA78D2"/>
    <w:rsid w:val="00FB19F5"/>
    <w:rsid w:val="00FB5E77"/>
    <w:rsid w:val="00FD2270"/>
    <w:rsid w:val="00FD4E0F"/>
    <w:rsid w:val="00FD593D"/>
    <w:rsid w:val="00FE0C69"/>
    <w:rsid w:val="00FE4AF4"/>
    <w:rsid w:val="00FE6DEB"/>
    <w:rsid w:val="00FF1FF9"/>
    <w:rsid w:val="00FF3C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0CB5"/>
  <w15:chartTrackingRefBased/>
  <w15:docId w15:val="{0F3AEA94-4BF4-47C8-A018-1B2582FA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8B9"/>
    <w:pPr>
      <w:spacing w:before="120" w:after="120" w:line="480" w:lineRule="auto"/>
      <w:jc w:val="both"/>
    </w:pPr>
    <w:rPr>
      <w:rFonts w:asciiTheme="majorBidi" w:eastAsiaTheme="minorEastAsia" w:hAnsiTheme="majorBidi"/>
      <w:sz w:val="24"/>
    </w:rPr>
  </w:style>
  <w:style w:type="paragraph" w:styleId="Heading1">
    <w:name w:val="heading 1"/>
    <w:basedOn w:val="Normal"/>
    <w:next w:val="Normal"/>
    <w:link w:val="Heading1Char"/>
    <w:qFormat/>
    <w:rsid w:val="000738B9"/>
    <w:pPr>
      <w:keepNext/>
      <w:keepLines/>
      <w:numPr>
        <w:numId w:val="1"/>
      </w:numPr>
      <w:spacing w:before="480" w:after="360"/>
      <w:outlineLvl w:val="0"/>
    </w:pPr>
    <w:rPr>
      <w:rFonts w:asciiTheme="majorHAnsi" w:eastAsiaTheme="majorEastAsia" w:hAnsiTheme="majorHAnsi" w:cstheme="majorBidi"/>
      <w:b/>
      <w:bCs/>
      <w:color w:val="2E74B5" w:themeColor="accent1" w:themeShade="BF"/>
      <w:sz w:val="32"/>
      <w:szCs w:val="28"/>
    </w:rPr>
  </w:style>
  <w:style w:type="paragraph" w:styleId="Heading2">
    <w:name w:val="heading 2"/>
    <w:basedOn w:val="Normal"/>
    <w:next w:val="Normal"/>
    <w:link w:val="Heading2Char"/>
    <w:uiPriority w:val="9"/>
    <w:semiHidden/>
    <w:unhideWhenUsed/>
    <w:qFormat/>
    <w:rsid w:val="006408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38B9"/>
    <w:rPr>
      <w:rFonts w:asciiTheme="majorHAnsi" w:eastAsiaTheme="majorEastAsia" w:hAnsiTheme="majorHAnsi" w:cstheme="majorBidi"/>
      <w:b/>
      <w:bCs/>
      <w:color w:val="2E74B5" w:themeColor="accent1" w:themeShade="BF"/>
      <w:sz w:val="32"/>
      <w:szCs w:val="28"/>
    </w:rPr>
  </w:style>
  <w:style w:type="character" w:customStyle="1" w:styleId="ListParagraphChar">
    <w:name w:val="List Paragraph Char"/>
    <w:basedOn w:val="DefaultParagraphFont"/>
    <w:link w:val="ListParagraph"/>
    <w:uiPriority w:val="34"/>
    <w:locked/>
    <w:rsid w:val="000738B9"/>
    <w:rPr>
      <w:rFonts w:asciiTheme="majorBidi" w:hAnsiTheme="majorBidi" w:cs="Times New Roman"/>
      <w:sz w:val="24"/>
    </w:rPr>
  </w:style>
  <w:style w:type="paragraph" w:styleId="ListParagraph">
    <w:name w:val="List Paragraph"/>
    <w:basedOn w:val="Normal"/>
    <w:link w:val="ListParagraphChar"/>
    <w:uiPriority w:val="34"/>
    <w:qFormat/>
    <w:rsid w:val="000738B9"/>
    <w:pPr>
      <w:ind w:left="720"/>
      <w:contextualSpacing/>
    </w:pPr>
    <w:rPr>
      <w:rFonts w:eastAsiaTheme="minorHAnsi" w:cs="Times New Roman"/>
    </w:rPr>
  </w:style>
  <w:style w:type="paragraph" w:styleId="Footer">
    <w:name w:val="footer"/>
    <w:basedOn w:val="Normal"/>
    <w:link w:val="FooterChar"/>
    <w:uiPriority w:val="99"/>
    <w:unhideWhenUsed/>
    <w:rsid w:val="000738B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738B9"/>
    <w:rPr>
      <w:rFonts w:asciiTheme="majorBidi" w:eastAsiaTheme="minorEastAsia" w:hAnsiTheme="majorBidi"/>
      <w:sz w:val="24"/>
    </w:rPr>
  </w:style>
  <w:style w:type="paragraph" w:styleId="Caption">
    <w:name w:val="caption"/>
    <w:basedOn w:val="Normal"/>
    <w:next w:val="Normal"/>
    <w:uiPriority w:val="35"/>
    <w:unhideWhenUsed/>
    <w:qFormat/>
    <w:rsid w:val="000738B9"/>
    <w:pPr>
      <w:spacing w:before="0" w:after="200" w:line="240" w:lineRule="auto"/>
    </w:pPr>
    <w:rPr>
      <w:b/>
      <w:bCs/>
      <w:color w:val="5B9BD5" w:themeColor="accent1"/>
      <w:sz w:val="18"/>
      <w:szCs w:val="18"/>
    </w:rPr>
  </w:style>
  <w:style w:type="character" w:customStyle="1" w:styleId="Heading2Char">
    <w:name w:val="Heading 2 Char"/>
    <w:basedOn w:val="DefaultParagraphFont"/>
    <w:link w:val="Heading2"/>
    <w:uiPriority w:val="9"/>
    <w:semiHidden/>
    <w:rsid w:val="0064084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A0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A031A"/>
    <w:pPr>
      <w:spacing w:before="100" w:beforeAutospacing="1" w:after="100" w:afterAutospacing="1" w:line="240" w:lineRule="auto"/>
      <w:jc w:val="left"/>
    </w:pPr>
    <w:rPr>
      <w:rFonts w:ascii="Times New Roman" w:hAnsi="Times New Roman" w:cs="Times New Roman"/>
      <w:szCs w:val="24"/>
    </w:rPr>
  </w:style>
  <w:style w:type="table" w:styleId="TableGridLight">
    <w:name w:val="Grid Table Light"/>
    <w:basedOn w:val="TableNormal"/>
    <w:uiPriority w:val="40"/>
    <w:rsid w:val="00191F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0680B"/>
    <w:rPr>
      <w:color w:val="0563C1" w:themeColor="hyperlink"/>
      <w:u w:val="single"/>
    </w:rPr>
  </w:style>
  <w:style w:type="paragraph" w:customStyle="1" w:styleId="paragraph">
    <w:name w:val="paragraph"/>
    <w:basedOn w:val="Normal"/>
    <w:qFormat/>
    <w:rsid w:val="00030F8D"/>
    <w:pPr>
      <w:spacing w:before="0" w:line="240" w:lineRule="auto"/>
      <w:ind w:firstLine="432"/>
    </w:pPr>
    <w:rPr>
      <w:rFonts w:ascii="Times New Roman" w:eastAsiaTheme="minorHAnsi"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69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tiff"/><Relationship Id="rId21" Type="http://schemas.openxmlformats.org/officeDocument/2006/relationships/image" Target="media/image12.png"/><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hyperlink" Target="http://www.eos.info/press/case_studies/download/medical_alphaform_canial_implant.pdf" TargetMode="External"/><Relationship Id="rId7" Type="http://schemas.openxmlformats.org/officeDocument/2006/relationships/hyperlink" Target="mailto:vahid.hassani@sunderland.ac.uk" TargetMode="External"/><Relationship Id="rId2" Type="http://schemas.openxmlformats.org/officeDocument/2006/relationships/styles" Target="styles.xml"/><Relationship Id="rId16" Type="http://schemas.openxmlformats.org/officeDocument/2006/relationships/image" Target="media/image7.tiff"/><Relationship Id="rId29" Type="http://schemas.openxmlformats.org/officeDocument/2006/relationships/image" Target="media/image20.png"/><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tiff"/><Relationship Id="rId45" Type="http://schemas.openxmlformats.org/officeDocument/2006/relationships/image" Target="media/image36.tif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22.tiff"/><Relationship Id="rId44" Type="http://schemas.openxmlformats.org/officeDocument/2006/relationships/image" Target="media/image35.tiff"/><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tiff"/><Relationship Id="rId48" Type="http://schemas.openxmlformats.org/officeDocument/2006/relationships/image" Target="media/image39.tiff"/><Relationship Id="rId8" Type="http://schemas.openxmlformats.org/officeDocument/2006/relationships/hyperlink" Target="https://orcid.org/0000-0001-6724-2520?lang=en" TargetMode="External"/><Relationship Id="rId51" Type="http://schemas.openxmlformats.org/officeDocument/2006/relationships/hyperlink" Target="http://www.eos.info/case_studies/download/aerospace_eads.pdf" TargetMode="External"/><Relationship Id="rId3" Type="http://schemas.openxmlformats.org/officeDocument/2006/relationships/settings" Target="setting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tiff"/><Relationship Id="rId46" Type="http://schemas.openxmlformats.org/officeDocument/2006/relationships/image" Target="media/image37.tiff"/><Relationship Id="rId20" Type="http://schemas.openxmlformats.org/officeDocument/2006/relationships/image" Target="media/image11.png"/><Relationship Id="rId41" Type="http://schemas.openxmlformats.org/officeDocument/2006/relationships/image" Target="media/image32.tif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http://envisiontec.com/envisiontec/wp-content/uploads/MK-CAS-HighlanDental-V01-FN-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2598</TotalTime>
  <Pages>25</Pages>
  <Words>6032</Words>
  <Characters>34388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Farshid</cp:lastModifiedBy>
  <cp:revision>314</cp:revision>
  <dcterms:created xsi:type="dcterms:W3CDTF">2018-05-03T02:41:00Z</dcterms:created>
  <dcterms:modified xsi:type="dcterms:W3CDTF">2020-07-18T20:22:00Z</dcterms:modified>
</cp:coreProperties>
</file>